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85" w:type="dxa"/>
        <w:tblLook w:val="04A0" w:firstRow="1" w:lastRow="0" w:firstColumn="1" w:lastColumn="0" w:noHBand="0" w:noVBand="1"/>
      </w:tblPr>
      <w:tblGrid>
        <w:gridCol w:w="3000"/>
        <w:gridCol w:w="6085"/>
      </w:tblGrid>
      <w:tr w:rsidR="002C3099" w14:paraId="19F9F64B" w14:textId="77777777" w:rsidTr="00CB21CF">
        <w:tc>
          <w:tcPr>
            <w:tcW w:w="9085" w:type="dxa"/>
            <w:gridSpan w:val="2"/>
          </w:tcPr>
          <w:p w14:paraId="7FAC8F14" w14:textId="77777777" w:rsidR="002C3099" w:rsidRPr="00B36487" w:rsidRDefault="002C3099">
            <w:pPr>
              <w:rPr>
                <w:b/>
              </w:rPr>
            </w:pPr>
            <w:r w:rsidRPr="00B36487">
              <w:rPr>
                <w:b/>
              </w:rPr>
              <w:t xml:space="preserve">                                                                    IQAC Plan of action and outcome</w:t>
            </w:r>
          </w:p>
        </w:tc>
      </w:tr>
      <w:tr w:rsidR="002C3099" w14:paraId="1B258612" w14:textId="77777777" w:rsidTr="00F6659D">
        <w:tc>
          <w:tcPr>
            <w:tcW w:w="3000" w:type="dxa"/>
          </w:tcPr>
          <w:p w14:paraId="256A50D2" w14:textId="77777777" w:rsidR="002C3099" w:rsidRPr="002C3099" w:rsidRDefault="002C3099" w:rsidP="002C3099">
            <w:pPr>
              <w:jc w:val="center"/>
              <w:rPr>
                <w:b/>
              </w:rPr>
            </w:pPr>
            <w:r w:rsidRPr="002C3099">
              <w:rPr>
                <w:b/>
              </w:rPr>
              <w:t>Plan of Action</w:t>
            </w:r>
          </w:p>
        </w:tc>
        <w:tc>
          <w:tcPr>
            <w:tcW w:w="6085" w:type="dxa"/>
          </w:tcPr>
          <w:p w14:paraId="7AAB5D41" w14:textId="77777777" w:rsidR="002C3099" w:rsidRPr="002C3099" w:rsidRDefault="002C3099" w:rsidP="002C3099">
            <w:pPr>
              <w:jc w:val="center"/>
              <w:rPr>
                <w:b/>
              </w:rPr>
            </w:pPr>
            <w:r w:rsidRPr="002C3099">
              <w:rPr>
                <w:b/>
              </w:rPr>
              <w:t>Achievements/Outcomes</w:t>
            </w:r>
          </w:p>
        </w:tc>
      </w:tr>
      <w:tr w:rsidR="001C04A3" w14:paraId="7ED95CD6" w14:textId="77777777" w:rsidTr="00F6659D">
        <w:trPr>
          <w:trHeight w:val="630"/>
        </w:trPr>
        <w:tc>
          <w:tcPr>
            <w:tcW w:w="3000" w:type="dxa"/>
            <w:vMerge w:val="restart"/>
          </w:tcPr>
          <w:p w14:paraId="099512F8" w14:textId="77777777" w:rsidR="001C04A3" w:rsidRPr="002C3099" w:rsidRDefault="001C04A3" w:rsidP="002C3099">
            <w:r w:rsidRPr="002C3099">
              <w:t xml:space="preserve">Conduct of IQAC Meetings </w:t>
            </w:r>
          </w:p>
        </w:tc>
        <w:tc>
          <w:tcPr>
            <w:tcW w:w="6085" w:type="dxa"/>
          </w:tcPr>
          <w:p w14:paraId="370570F0" w14:textId="77777777" w:rsidR="001C04A3" w:rsidRPr="002C3099" w:rsidRDefault="001C04A3" w:rsidP="002C3099">
            <w:r w:rsidRPr="002C3099">
              <w:t xml:space="preserve">Two IQAC meetings were conducted </w:t>
            </w:r>
          </w:p>
          <w:p w14:paraId="66CA6D8B" w14:textId="77777777" w:rsidR="001C04A3" w:rsidRPr="002C3099" w:rsidRDefault="001C04A3" w:rsidP="002C3099">
            <w:r w:rsidRPr="002C3099">
              <w:t>(</w:t>
            </w:r>
            <w:proofErr w:type="spellStart"/>
            <w:r w:rsidRPr="002C3099">
              <w:t>i</w:t>
            </w:r>
            <w:proofErr w:type="spellEnd"/>
            <w:r w:rsidRPr="002C3099">
              <w:t>) 10</w:t>
            </w:r>
            <w:r w:rsidRPr="002C3099">
              <w:rPr>
                <w:vertAlign w:val="superscript"/>
              </w:rPr>
              <w:t>th</w:t>
            </w:r>
            <w:r w:rsidRPr="002C3099">
              <w:t xml:space="preserve"> August, 2016 &amp; (ii) 8</w:t>
            </w:r>
            <w:r w:rsidRPr="002C3099">
              <w:rPr>
                <w:vertAlign w:val="superscript"/>
              </w:rPr>
              <w:t>th</w:t>
            </w:r>
            <w:r w:rsidRPr="002C3099">
              <w:t xml:space="preserve"> February, 2017</w:t>
            </w:r>
          </w:p>
        </w:tc>
      </w:tr>
      <w:tr w:rsidR="001C04A3" w14:paraId="16999A6C" w14:textId="77777777" w:rsidTr="00F6659D">
        <w:trPr>
          <w:trHeight w:val="413"/>
        </w:trPr>
        <w:tc>
          <w:tcPr>
            <w:tcW w:w="3000" w:type="dxa"/>
            <w:vMerge/>
          </w:tcPr>
          <w:p w14:paraId="73CB7ACB" w14:textId="77777777" w:rsidR="001C04A3" w:rsidRPr="002C3099" w:rsidRDefault="001C04A3" w:rsidP="002C3099"/>
        </w:tc>
        <w:tc>
          <w:tcPr>
            <w:tcW w:w="6085" w:type="dxa"/>
          </w:tcPr>
          <w:p w14:paraId="6032C417" w14:textId="77777777" w:rsidR="001C04A3" w:rsidRPr="001C04A3" w:rsidRDefault="001C04A3" w:rsidP="00927119">
            <w:pPr>
              <w:rPr>
                <w:rFonts w:ascii="Calibri" w:eastAsia="Times New Roman" w:hAnsi="Calibri" w:cs="Times New Roman"/>
              </w:rPr>
            </w:pPr>
            <w:r>
              <w:rPr>
                <w:rFonts w:ascii="Calibri" w:eastAsia="Times New Roman" w:hAnsi="Calibri" w:cs="Times New Roman"/>
              </w:rPr>
              <w:t>(ii) IQAC surprise visits to the departments for the quality check apart from scheduled Internal Audit.</w:t>
            </w:r>
          </w:p>
        </w:tc>
      </w:tr>
      <w:tr w:rsidR="001C04A3" w14:paraId="4D858A98" w14:textId="77777777" w:rsidTr="00F6659D">
        <w:trPr>
          <w:trHeight w:val="266"/>
        </w:trPr>
        <w:tc>
          <w:tcPr>
            <w:tcW w:w="3000" w:type="dxa"/>
            <w:vMerge/>
          </w:tcPr>
          <w:p w14:paraId="1DC5E293" w14:textId="77777777" w:rsidR="001C04A3" w:rsidRPr="002C3099" w:rsidRDefault="001C04A3" w:rsidP="002C3099"/>
        </w:tc>
        <w:tc>
          <w:tcPr>
            <w:tcW w:w="6085" w:type="dxa"/>
          </w:tcPr>
          <w:p w14:paraId="4B91E3DD" w14:textId="77777777" w:rsidR="008F2F4E" w:rsidRDefault="001C04A3" w:rsidP="008F2F4E">
            <w:pPr>
              <w:rPr>
                <w:rFonts w:ascii="Calibri" w:eastAsia="Times New Roman" w:hAnsi="Calibri" w:cs="Times New Roman"/>
              </w:rPr>
            </w:pPr>
            <w:r>
              <w:rPr>
                <w:rFonts w:ascii="Calibri" w:eastAsia="Times New Roman" w:hAnsi="Calibri" w:cs="Times New Roman"/>
              </w:rPr>
              <w:t>(iii) Quality Check at various levels are continually done</w:t>
            </w:r>
            <w:r w:rsidR="008F2F4E">
              <w:rPr>
                <w:rFonts w:ascii="Calibri" w:eastAsia="Times New Roman" w:hAnsi="Calibri" w:cs="Times New Roman"/>
              </w:rPr>
              <w:t xml:space="preserve"> and quality enhancement protocols are implemented. </w:t>
            </w:r>
          </w:p>
          <w:p w14:paraId="36DF738C" w14:textId="77777777" w:rsidR="001C04A3" w:rsidRDefault="001C04A3" w:rsidP="008F2F4E">
            <w:pPr>
              <w:rPr>
                <w:rFonts w:ascii="Calibri" w:eastAsia="Times New Roman" w:hAnsi="Calibri" w:cs="Times New Roman"/>
              </w:rPr>
            </w:pPr>
            <w:r>
              <w:rPr>
                <w:rFonts w:ascii="Calibri" w:eastAsia="Times New Roman" w:hAnsi="Calibri" w:cs="Times New Roman"/>
              </w:rPr>
              <w:t xml:space="preserve"> i.e. canteen food quality, purified water for </w:t>
            </w:r>
            <w:r w:rsidR="008F2F4E">
              <w:rPr>
                <w:rFonts w:ascii="Calibri" w:eastAsia="Times New Roman" w:hAnsi="Calibri" w:cs="Times New Roman"/>
              </w:rPr>
              <w:t xml:space="preserve">the </w:t>
            </w:r>
            <w:r>
              <w:rPr>
                <w:rFonts w:ascii="Calibri" w:eastAsia="Times New Roman" w:hAnsi="Calibri" w:cs="Times New Roman"/>
              </w:rPr>
              <w:t>students and staff</w:t>
            </w:r>
            <w:r w:rsidR="008F2F4E">
              <w:rPr>
                <w:rFonts w:ascii="Calibri" w:eastAsia="Times New Roman" w:hAnsi="Calibri" w:cs="Times New Roman"/>
              </w:rPr>
              <w:t xml:space="preserve"> members, Proper cleanliness is  maintained by  Housekeeping staff in washrooms, college surrounding &amp; class rooms. </w:t>
            </w:r>
          </w:p>
          <w:p w14:paraId="356088AB" w14:textId="77777777" w:rsidR="008F2F4E" w:rsidRDefault="008F2F4E" w:rsidP="008F2F4E">
            <w:pPr>
              <w:rPr>
                <w:rFonts w:ascii="Calibri" w:eastAsia="Times New Roman" w:hAnsi="Calibri" w:cs="Times New Roman"/>
              </w:rPr>
            </w:pPr>
            <w:r>
              <w:rPr>
                <w:rFonts w:ascii="Calibri" w:eastAsia="Times New Roman" w:hAnsi="Calibri" w:cs="Times New Roman"/>
              </w:rPr>
              <w:t xml:space="preserve">(iv) To introduce Additional Degree course and start new certificate courses. </w:t>
            </w:r>
          </w:p>
          <w:p w14:paraId="5367D48C" w14:textId="77777777" w:rsidR="008F2F4E" w:rsidRDefault="008F2F4E" w:rsidP="008F2F4E">
            <w:pPr>
              <w:rPr>
                <w:rFonts w:ascii="Calibri" w:eastAsia="Times New Roman" w:hAnsi="Calibri" w:cs="Times New Roman"/>
              </w:rPr>
            </w:pPr>
            <w:r>
              <w:rPr>
                <w:rFonts w:ascii="Calibri" w:eastAsia="Times New Roman" w:hAnsi="Calibri" w:cs="Times New Roman"/>
              </w:rPr>
              <w:t xml:space="preserve">(v) </w:t>
            </w:r>
            <w:r w:rsidRPr="008F2F4E">
              <w:rPr>
                <w:rFonts w:ascii="Calibri" w:eastAsia="Times New Roman" w:hAnsi="Calibri" w:cs="Times New Roman"/>
              </w:rPr>
              <w:t xml:space="preserve">To </w:t>
            </w:r>
            <w:r w:rsidRPr="008F2F4E">
              <w:t>strengthen</w:t>
            </w:r>
            <w:r w:rsidRPr="008F2F4E">
              <w:rPr>
                <w:rFonts w:ascii="Calibri" w:eastAsia="Times New Roman" w:hAnsi="Calibri" w:cs="Times New Roman"/>
              </w:rPr>
              <w:t xml:space="preserve"> the</w:t>
            </w:r>
            <w:r>
              <w:rPr>
                <w:rFonts w:ascii="Calibri" w:eastAsia="Times New Roman" w:hAnsi="Calibri" w:cs="Times New Roman"/>
              </w:rPr>
              <w:t xml:space="preserve"> College Mentoring Cell for the students</w:t>
            </w:r>
            <w:r w:rsidR="00F6659D">
              <w:rPr>
                <w:rFonts w:ascii="Calibri" w:eastAsia="Times New Roman" w:hAnsi="Calibri" w:cs="Times New Roman"/>
              </w:rPr>
              <w:t xml:space="preserve"> by developing methodology by monitoring student progression. </w:t>
            </w:r>
            <w:r>
              <w:rPr>
                <w:rFonts w:ascii="Calibri" w:eastAsia="Times New Roman" w:hAnsi="Calibri" w:cs="Times New Roman"/>
              </w:rPr>
              <w:t xml:space="preserve">  </w:t>
            </w:r>
          </w:p>
          <w:p w14:paraId="5151E330" w14:textId="77777777" w:rsidR="00F6659D" w:rsidRDefault="00F6659D" w:rsidP="008F2F4E">
            <w:pPr>
              <w:rPr>
                <w:rFonts w:ascii="Calibri" w:eastAsia="Times New Roman" w:hAnsi="Calibri" w:cs="Times New Roman"/>
              </w:rPr>
            </w:pPr>
            <w:r>
              <w:rPr>
                <w:rFonts w:ascii="Calibri" w:eastAsia="Times New Roman" w:hAnsi="Calibri" w:cs="Times New Roman"/>
              </w:rPr>
              <w:t>(vi) To prepare Annual Planner for the college activities for the academic year</w:t>
            </w:r>
            <w:r w:rsidR="005221EC">
              <w:rPr>
                <w:rFonts w:ascii="Calibri" w:eastAsia="Times New Roman" w:hAnsi="Calibri" w:cs="Times New Roman"/>
              </w:rPr>
              <w:t>.</w:t>
            </w:r>
          </w:p>
        </w:tc>
      </w:tr>
      <w:tr w:rsidR="006E35E3" w14:paraId="4A2C057E" w14:textId="77777777" w:rsidTr="006E35E3">
        <w:trPr>
          <w:trHeight w:val="503"/>
        </w:trPr>
        <w:tc>
          <w:tcPr>
            <w:tcW w:w="3000" w:type="dxa"/>
          </w:tcPr>
          <w:p w14:paraId="1722C11D" w14:textId="77777777" w:rsidR="006E35E3" w:rsidRPr="006E35E3" w:rsidRDefault="006E35E3" w:rsidP="006E35E3">
            <w:pPr>
              <w:rPr>
                <w:rFonts w:ascii="Calibri" w:eastAsia="Times New Roman" w:hAnsi="Calibri" w:cs="Times New Roman"/>
              </w:rPr>
            </w:pPr>
            <w:r w:rsidRPr="006E35E3">
              <w:rPr>
                <w:rFonts w:ascii="Calibri" w:eastAsia="Times New Roman" w:hAnsi="Calibri" w:cs="Times New Roman"/>
              </w:rPr>
              <w:t>To SC/ST Cell</w:t>
            </w:r>
          </w:p>
        </w:tc>
        <w:tc>
          <w:tcPr>
            <w:tcW w:w="6085" w:type="dxa"/>
          </w:tcPr>
          <w:p w14:paraId="2B572B7C" w14:textId="77777777" w:rsidR="006E35E3" w:rsidRPr="006E35E3" w:rsidRDefault="006E35E3" w:rsidP="006E35E3">
            <w:pPr>
              <w:jc w:val="both"/>
              <w:rPr>
                <w:rFonts w:ascii="Calibri" w:eastAsia="Times New Roman" w:hAnsi="Calibri" w:cs="Times New Roman"/>
              </w:rPr>
            </w:pPr>
            <w:r w:rsidRPr="006E35E3">
              <w:rPr>
                <w:rFonts w:ascii="Calibri" w:eastAsia="Times New Roman" w:hAnsi="Calibri" w:cs="Times New Roman"/>
              </w:rPr>
              <w:t xml:space="preserve">SC/ST Cell is formed. Convener and members are appointed to help SC/ST student’s admissions and to avail the facility of Government </w:t>
            </w:r>
            <w:proofErr w:type="spellStart"/>
            <w:r w:rsidRPr="006E35E3">
              <w:rPr>
                <w:rFonts w:ascii="Calibri" w:eastAsia="Times New Roman" w:hAnsi="Calibri" w:cs="Times New Roman"/>
              </w:rPr>
              <w:t>freeship</w:t>
            </w:r>
            <w:proofErr w:type="spellEnd"/>
            <w:r w:rsidRPr="006E35E3">
              <w:rPr>
                <w:rFonts w:ascii="Calibri" w:eastAsia="Times New Roman" w:hAnsi="Calibri" w:cs="Times New Roman"/>
              </w:rPr>
              <w:t xml:space="preserve"> and scholarship scheme.</w:t>
            </w:r>
          </w:p>
        </w:tc>
      </w:tr>
      <w:tr w:rsidR="006E35E3" w14:paraId="5898C253" w14:textId="77777777" w:rsidTr="00F6659D">
        <w:trPr>
          <w:trHeight w:val="503"/>
        </w:trPr>
        <w:tc>
          <w:tcPr>
            <w:tcW w:w="9085" w:type="dxa"/>
            <w:gridSpan w:val="2"/>
          </w:tcPr>
          <w:p w14:paraId="15DB9DA0" w14:textId="77777777" w:rsidR="006E35E3" w:rsidRDefault="006E35E3" w:rsidP="006E35E3">
            <w:pPr>
              <w:ind w:left="360"/>
              <w:jc w:val="center"/>
              <w:rPr>
                <w:rFonts w:ascii="Calibri" w:eastAsia="Times New Roman" w:hAnsi="Calibri" w:cs="Times New Roman"/>
                <w:b/>
              </w:rPr>
            </w:pPr>
            <w:r w:rsidRPr="00656B83">
              <w:rPr>
                <w:rFonts w:ascii="Calibri" w:eastAsia="Times New Roman" w:hAnsi="Calibri" w:cs="Times New Roman"/>
                <w:b/>
              </w:rPr>
              <w:t>Pre NAAC visit Cycle  2</w:t>
            </w:r>
            <w:r w:rsidRPr="00656B83">
              <w:rPr>
                <w:rFonts w:ascii="Calibri" w:eastAsia="Times New Roman" w:hAnsi="Calibri" w:cs="Times New Roman"/>
                <w:b/>
                <w:vertAlign w:val="superscript"/>
              </w:rPr>
              <w:t xml:space="preserve">nd </w:t>
            </w:r>
            <w:r w:rsidRPr="00656B83">
              <w:rPr>
                <w:rFonts w:ascii="Calibri" w:eastAsia="Times New Roman" w:hAnsi="Calibri" w:cs="Times New Roman"/>
                <w:b/>
              </w:rPr>
              <w:t xml:space="preserve">Preparations and suggestions for Pre NAAC visit scheduled on </w:t>
            </w:r>
          </w:p>
          <w:p w14:paraId="253AB75A" w14:textId="77777777" w:rsidR="006E35E3" w:rsidRPr="00656B83" w:rsidRDefault="006E35E3" w:rsidP="006E35E3">
            <w:pPr>
              <w:ind w:left="360"/>
              <w:jc w:val="center"/>
              <w:rPr>
                <w:rFonts w:ascii="Calibri" w:eastAsia="Times New Roman" w:hAnsi="Calibri" w:cs="Times New Roman"/>
                <w:b/>
              </w:rPr>
            </w:pPr>
            <w:r w:rsidRPr="00656B83">
              <w:rPr>
                <w:rFonts w:ascii="Calibri" w:eastAsia="Times New Roman" w:hAnsi="Calibri" w:cs="Times New Roman"/>
                <w:b/>
              </w:rPr>
              <w:t>15</w:t>
            </w:r>
            <w:r w:rsidRPr="00656B83">
              <w:rPr>
                <w:rFonts w:ascii="Calibri" w:eastAsia="Times New Roman" w:hAnsi="Calibri" w:cs="Times New Roman"/>
                <w:b/>
                <w:vertAlign w:val="superscript"/>
              </w:rPr>
              <w:t>th</w:t>
            </w:r>
            <w:r w:rsidRPr="00656B83">
              <w:rPr>
                <w:rFonts w:ascii="Calibri" w:eastAsia="Times New Roman" w:hAnsi="Calibri" w:cs="Times New Roman"/>
                <w:b/>
              </w:rPr>
              <w:t xml:space="preserve"> to 16</w:t>
            </w:r>
            <w:r w:rsidRPr="00656B83">
              <w:rPr>
                <w:rFonts w:ascii="Calibri" w:eastAsia="Times New Roman" w:hAnsi="Calibri" w:cs="Times New Roman"/>
                <w:b/>
                <w:vertAlign w:val="superscript"/>
              </w:rPr>
              <w:t>th</w:t>
            </w:r>
            <w:r w:rsidRPr="00656B83">
              <w:rPr>
                <w:rFonts w:ascii="Calibri" w:eastAsia="Times New Roman" w:hAnsi="Calibri" w:cs="Times New Roman"/>
                <w:b/>
              </w:rPr>
              <w:t xml:space="preserve"> September, 2016 with IQAC members.</w:t>
            </w:r>
          </w:p>
        </w:tc>
      </w:tr>
      <w:tr w:rsidR="006E35E3" w14:paraId="7743C243" w14:textId="77777777" w:rsidTr="00F6659D">
        <w:trPr>
          <w:trHeight w:val="503"/>
        </w:trPr>
        <w:tc>
          <w:tcPr>
            <w:tcW w:w="3000" w:type="dxa"/>
          </w:tcPr>
          <w:p w14:paraId="7763C0B1" w14:textId="77777777" w:rsidR="006E35E3" w:rsidRPr="00B36487" w:rsidRDefault="006E35E3" w:rsidP="006E35E3">
            <w:pPr>
              <w:rPr>
                <w:rFonts w:ascii="Calibri" w:eastAsia="Times New Roman" w:hAnsi="Calibri" w:cs="Times New Roman"/>
                <w:b/>
              </w:rPr>
            </w:pPr>
            <w:r>
              <w:rPr>
                <w:rFonts w:ascii="Calibri" w:eastAsia="Times New Roman" w:hAnsi="Calibri" w:cs="Times New Roman"/>
              </w:rPr>
              <w:t xml:space="preserve"> (a) To conduct meetings with various stakeholders</w:t>
            </w:r>
          </w:p>
        </w:tc>
        <w:tc>
          <w:tcPr>
            <w:tcW w:w="6085" w:type="dxa"/>
          </w:tcPr>
          <w:p w14:paraId="48E43EA3" w14:textId="77777777" w:rsidR="006E35E3" w:rsidRPr="00853605" w:rsidRDefault="006E35E3" w:rsidP="006E35E3">
            <w:pPr>
              <w:pStyle w:val="ListParagraph"/>
              <w:numPr>
                <w:ilvl w:val="0"/>
                <w:numId w:val="2"/>
              </w:numPr>
              <w:ind w:left="301"/>
              <w:jc w:val="both"/>
              <w:rPr>
                <w:rFonts w:ascii="Calibri" w:eastAsia="Times New Roman" w:hAnsi="Calibri" w:cs="Times New Roman"/>
              </w:rPr>
            </w:pPr>
            <w:r>
              <w:rPr>
                <w:rFonts w:ascii="Calibri" w:eastAsia="Times New Roman" w:hAnsi="Calibri" w:cs="Times New Roman"/>
              </w:rPr>
              <w:t>M</w:t>
            </w:r>
            <w:r w:rsidRPr="00853605">
              <w:rPr>
                <w:rFonts w:ascii="Calibri" w:eastAsia="Times New Roman" w:hAnsi="Calibri" w:cs="Times New Roman"/>
              </w:rPr>
              <w:t>eetings with Various Stakeholders i.e. Alumni meet</w:t>
            </w:r>
            <w:r>
              <w:rPr>
                <w:rFonts w:ascii="Calibri" w:eastAsia="Times New Roman" w:hAnsi="Calibri" w:cs="Times New Roman"/>
              </w:rPr>
              <w:t xml:space="preserve"> was conducted and (Alumni Association is formed)</w:t>
            </w:r>
            <w:r w:rsidRPr="00853605">
              <w:rPr>
                <w:rFonts w:ascii="Calibri" w:eastAsia="Times New Roman" w:hAnsi="Calibri" w:cs="Times New Roman"/>
              </w:rPr>
              <w:t xml:space="preserve">, Parents, Management members, Students etc.  </w:t>
            </w:r>
            <w:r>
              <w:rPr>
                <w:rFonts w:ascii="Calibri" w:eastAsia="Times New Roman" w:hAnsi="Calibri" w:cs="Times New Roman"/>
              </w:rPr>
              <w:t xml:space="preserve">were organised and Feedback and suggestions were also invited for further improvement in the quality of education and services the College.  </w:t>
            </w:r>
          </w:p>
        </w:tc>
      </w:tr>
      <w:tr w:rsidR="006E35E3" w14:paraId="7255CF7D" w14:textId="77777777" w:rsidTr="00F6659D">
        <w:trPr>
          <w:trHeight w:val="555"/>
        </w:trPr>
        <w:tc>
          <w:tcPr>
            <w:tcW w:w="3000" w:type="dxa"/>
          </w:tcPr>
          <w:p w14:paraId="7D807661" w14:textId="77777777" w:rsidR="006E35E3" w:rsidRDefault="006E35E3" w:rsidP="006E35E3">
            <w:pPr>
              <w:jc w:val="both"/>
              <w:rPr>
                <w:rFonts w:ascii="Calibri" w:eastAsia="Times New Roman" w:hAnsi="Calibri" w:cs="Times New Roman"/>
              </w:rPr>
            </w:pPr>
            <w:r>
              <w:rPr>
                <w:rFonts w:ascii="Calibri" w:eastAsia="Times New Roman" w:hAnsi="Calibri" w:cs="Times New Roman"/>
              </w:rPr>
              <w:t xml:space="preserve">(b) To conduct </w:t>
            </w:r>
            <w:r w:rsidRPr="00ED443F">
              <w:t>Environment Audit, Academic Audit &amp; Mock NAAC Peer Team visit.</w:t>
            </w:r>
          </w:p>
        </w:tc>
        <w:tc>
          <w:tcPr>
            <w:tcW w:w="6085" w:type="dxa"/>
          </w:tcPr>
          <w:p w14:paraId="444A52C3" w14:textId="77777777" w:rsidR="006E35E3" w:rsidRDefault="006E35E3" w:rsidP="006E35E3">
            <w:pPr>
              <w:jc w:val="both"/>
              <w:rPr>
                <w:rFonts w:ascii="Calibri" w:eastAsia="Times New Roman" w:hAnsi="Calibri" w:cs="Times New Roman"/>
              </w:rPr>
            </w:pPr>
            <w:r>
              <w:t xml:space="preserve">(b) </w:t>
            </w:r>
            <w:r w:rsidRPr="00ED443F">
              <w:t>Environment Audit</w:t>
            </w:r>
            <w:r>
              <w:t xml:space="preserve"> (</w:t>
            </w:r>
            <w:r w:rsidRPr="00DA2805">
              <w:rPr>
                <w:rFonts w:eastAsia="Times New Roman" w:cstheme="minorHAnsi"/>
              </w:rPr>
              <w:t xml:space="preserve">Ring Well, </w:t>
            </w:r>
            <w:r>
              <w:rPr>
                <w:rFonts w:eastAsia="Times New Roman" w:cstheme="minorHAnsi"/>
              </w:rPr>
              <w:t>No Smoking Zone,</w:t>
            </w:r>
            <w:r w:rsidRPr="00DA2805">
              <w:rPr>
                <w:rFonts w:eastAsia="Times New Roman" w:cstheme="minorHAnsi"/>
              </w:rPr>
              <w:t xml:space="preserve"> Garbage Disposal, clean &amp; plastic free campus</w:t>
            </w:r>
            <w:r>
              <w:rPr>
                <w:rFonts w:ascii="Arial" w:eastAsia="Times New Roman" w:hAnsi="Arial" w:cs="Arial"/>
                <w:sz w:val="28"/>
                <w:szCs w:val="28"/>
              </w:rPr>
              <w:t>)</w:t>
            </w:r>
            <w:r w:rsidRPr="00ED443F">
              <w:t xml:space="preserve"> Academic Audit &amp; Mock NAAC </w:t>
            </w:r>
            <w:r>
              <w:t>Peer</w:t>
            </w:r>
            <w:r w:rsidRPr="00ED443F">
              <w:t xml:space="preserve"> Team visit</w:t>
            </w:r>
            <w:r>
              <w:t xml:space="preserve"> were conducted</w:t>
            </w:r>
            <w:r w:rsidRPr="00ED443F">
              <w:t>.</w:t>
            </w:r>
          </w:p>
        </w:tc>
      </w:tr>
      <w:tr w:rsidR="006E35E3" w14:paraId="2EB0032E" w14:textId="77777777" w:rsidTr="00F6659D">
        <w:trPr>
          <w:trHeight w:val="2555"/>
        </w:trPr>
        <w:tc>
          <w:tcPr>
            <w:tcW w:w="3000" w:type="dxa"/>
          </w:tcPr>
          <w:p w14:paraId="6105E7A4" w14:textId="77777777" w:rsidR="006E35E3" w:rsidRDefault="006E35E3" w:rsidP="006E35E3">
            <w:pPr>
              <w:rPr>
                <w:rFonts w:ascii="Calibri" w:eastAsia="Times New Roman" w:hAnsi="Calibri" w:cs="Times New Roman"/>
              </w:rPr>
            </w:pPr>
            <w:r>
              <w:rPr>
                <w:rFonts w:ascii="Calibri" w:eastAsia="Times New Roman" w:hAnsi="Calibri" w:cs="Times New Roman"/>
              </w:rPr>
              <w:t xml:space="preserve">(c) </w:t>
            </w:r>
            <w:r w:rsidRPr="0049197F">
              <w:t>To Get concrete suggestions from</w:t>
            </w:r>
            <w:r>
              <w:rPr>
                <w:sz w:val="28"/>
                <w:szCs w:val="28"/>
              </w:rPr>
              <w:t xml:space="preserve"> </w:t>
            </w:r>
            <w:r w:rsidRPr="0049197F">
              <w:rPr>
                <w:rFonts w:ascii="Calibri" w:eastAsia="Times New Roman" w:hAnsi="Calibri" w:cs="Times New Roman"/>
              </w:rPr>
              <w:t>external experts</w:t>
            </w:r>
            <w:r>
              <w:rPr>
                <w:rFonts w:ascii="Calibri" w:eastAsia="Times New Roman" w:hAnsi="Calibri" w:cs="Times New Roman"/>
              </w:rPr>
              <w:t xml:space="preserve"> on </w:t>
            </w:r>
            <w:r w:rsidRPr="0049197F">
              <w:rPr>
                <w:rFonts w:ascii="Calibri" w:eastAsia="Times New Roman" w:hAnsi="Calibri" w:cs="Times New Roman"/>
              </w:rPr>
              <w:t xml:space="preserve"> various inputs  for further improvement</w:t>
            </w:r>
            <w:r>
              <w:rPr>
                <w:rFonts w:ascii="Calibri" w:eastAsia="Times New Roman" w:hAnsi="Calibri" w:cs="Times New Roman"/>
              </w:rPr>
              <w:t xml:space="preserve"> in  </w:t>
            </w:r>
            <w:r w:rsidRPr="0049197F">
              <w:rPr>
                <w:rFonts w:ascii="Calibri" w:eastAsia="Times New Roman" w:hAnsi="Calibri" w:cs="Times New Roman"/>
              </w:rPr>
              <w:t>Preparing Power Point Presentation of the Principal, College Department</w:t>
            </w:r>
            <w:r>
              <w:rPr>
                <w:rFonts w:ascii="Calibri" w:eastAsia="Times New Roman" w:hAnsi="Calibri" w:cs="Times New Roman"/>
              </w:rPr>
              <w:t xml:space="preserve">s and </w:t>
            </w:r>
            <w:r w:rsidRPr="0049197F">
              <w:rPr>
                <w:rFonts w:ascii="Calibri" w:eastAsia="Times New Roman" w:hAnsi="Calibri" w:cs="Times New Roman"/>
              </w:rPr>
              <w:t xml:space="preserve"> activities, Library report, Examination department report for NAAC</w:t>
            </w:r>
          </w:p>
          <w:p w14:paraId="3A947AE3" w14:textId="77777777" w:rsidR="006E35E3" w:rsidRDefault="006E35E3" w:rsidP="006E35E3">
            <w:pPr>
              <w:rPr>
                <w:rFonts w:ascii="Calibri" w:eastAsia="Times New Roman" w:hAnsi="Calibri" w:cs="Times New Roman"/>
              </w:rPr>
            </w:pPr>
          </w:p>
        </w:tc>
        <w:tc>
          <w:tcPr>
            <w:tcW w:w="6085" w:type="dxa"/>
          </w:tcPr>
          <w:p w14:paraId="6D3B170D" w14:textId="77777777" w:rsidR="006E35E3" w:rsidRDefault="006E35E3" w:rsidP="006E35E3">
            <w:pPr>
              <w:jc w:val="both"/>
              <w:rPr>
                <w:rFonts w:ascii="Calibri" w:eastAsia="Times New Roman" w:hAnsi="Calibri" w:cs="Times New Roman"/>
              </w:rPr>
            </w:pPr>
            <w:r>
              <w:rPr>
                <w:rFonts w:ascii="Calibri" w:eastAsia="Times New Roman" w:hAnsi="Calibri" w:cs="Times New Roman"/>
              </w:rPr>
              <w:t xml:space="preserve">(c) Experts from nearby colleges Principals and NAAC Peer team members were invited to conduct NAAC Mock visit and suggestions and recommendations given by them were implemented. </w:t>
            </w:r>
          </w:p>
          <w:p w14:paraId="0EF03D98" w14:textId="77777777" w:rsidR="006E35E3" w:rsidRDefault="006E35E3" w:rsidP="006E35E3">
            <w:pPr>
              <w:jc w:val="both"/>
              <w:rPr>
                <w:rFonts w:ascii="Calibri" w:eastAsia="Times New Roman" w:hAnsi="Calibri" w:cs="Times New Roman"/>
              </w:rPr>
            </w:pPr>
          </w:p>
          <w:p w14:paraId="3177AB0A" w14:textId="77777777" w:rsidR="006E35E3" w:rsidRDefault="006E35E3" w:rsidP="006E35E3">
            <w:pPr>
              <w:jc w:val="both"/>
              <w:rPr>
                <w:rFonts w:ascii="Calibri" w:eastAsia="Times New Roman" w:hAnsi="Calibri" w:cs="Times New Roman"/>
              </w:rPr>
            </w:pPr>
          </w:p>
          <w:p w14:paraId="56E968A9" w14:textId="77777777" w:rsidR="006E35E3" w:rsidRDefault="006E35E3" w:rsidP="006E35E3">
            <w:pPr>
              <w:jc w:val="both"/>
              <w:rPr>
                <w:rFonts w:ascii="Calibri" w:eastAsia="Times New Roman" w:hAnsi="Calibri" w:cs="Times New Roman"/>
              </w:rPr>
            </w:pPr>
          </w:p>
          <w:p w14:paraId="536106EA" w14:textId="77777777" w:rsidR="006E35E3" w:rsidRDefault="006E35E3" w:rsidP="006E35E3">
            <w:pPr>
              <w:jc w:val="both"/>
              <w:rPr>
                <w:rFonts w:ascii="Calibri" w:eastAsia="Times New Roman" w:hAnsi="Calibri" w:cs="Times New Roman"/>
              </w:rPr>
            </w:pPr>
          </w:p>
          <w:p w14:paraId="4C5331F3" w14:textId="77777777" w:rsidR="006E35E3" w:rsidRDefault="006E35E3" w:rsidP="006E35E3">
            <w:pPr>
              <w:jc w:val="both"/>
            </w:pPr>
          </w:p>
        </w:tc>
      </w:tr>
      <w:tr w:rsidR="006E35E3" w14:paraId="09053942" w14:textId="77777777" w:rsidTr="00F6659D">
        <w:trPr>
          <w:trHeight w:val="1043"/>
        </w:trPr>
        <w:tc>
          <w:tcPr>
            <w:tcW w:w="3000" w:type="dxa"/>
          </w:tcPr>
          <w:p w14:paraId="3176D5A0" w14:textId="77777777" w:rsidR="006E35E3" w:rsidRDefault="006E35E3" w:rsidP="006E35E3">
            <w:pPr>
              <w:rPr>
                <w:rFonts w:ascii="Calibri" w:eastAsia="Times New Roman" w:hAnsi="Calibri" w:cs="Times New Roman"/>
              </w:rPr>
            </w:pPr>
            <w:r>
              <w:rPr>
                <w:rFonts w:ascii="Calibri" w:eastAsia="Times New Roman" w:hAnsi="Calibri" w:cs="Times New Roman"/>
              </w:rPr>
              <w:t xml:space="preserve">(d) To get </w:t>
            </w:r>
            <w:r w:rsidRPr="00B36487">
              <w:t>Management assistance in signing of more MOUs with various organizations/Industries/Banks</w:t>
            </w:r>
          </w:p>
        </w:tc>
        <w:tc>
          <w:tcPr>
            <w:tcW w:w="6085" w:type="dxa"/>
          </w:tcPr>
          <w:p w14:paraId="36EE33C4" w14:textId="77777777" w:rsidR="006E35E3" w:rsidRPr="00A54EF7" w:rsidRDefault="006E35E3" w:rsidP="006E35E3">
            <w:pPr>
              <w:jc w:val="both"/>
              <w:rPr>
                <w:rFonts w:ascii="Calibri" w:eastAsia="Times New Roman" w:hAnsi="Calibri" w:cs="Times New Roman"/>
              </w:rPr>
            </w:pPr>
            <w:r>
              <w:rPr>
                <w:rFonts w:ascii="Calibri" w:eastAsia="Times New Roman" w:hAnsi="Calibri" w:cs="Times New Roman"/>
              </w:rPr>
              <w:t>(d) Taken Management assistance for signing more MOUS with</w:t>
            </w:r>
            <w:r w:rsidRPr="002371E7">
              <w:rPr>
                <w:rFonts w:ascii="Calibri" w:eastAsia="Times New Roman" w:hAnsi="Calibri" w:cs="Times New Roman"/>
              </w:rPr>
              <w:t xml:space="preserve"> various organizations/Industries/Banks and signed MOUs with Tata Power, </w:t>
            </w:r>
            <w:proofErr w:type="spellStart"/>
            <w:r w:rsidRPr="002371E7">
              <w:rPr>
                <w:rFonts w:ascii="Calibri" w:eastAsia="Times New Roman" w:hAnsi="Calibri" w:cs="Times New Roman"/>
              </w:rPr>
              <w:t>Arogynidhi</w:t>
            </w:r>
            <w:proofErr w:type="spellEnd"/>
            <w:r w:rsidRPr="002371E7">
              <w:rPr>
                <w:rFonts w:ascii="Calibri" w:eastAsia="Times New Roman" w:hAnsi="Calibri" w:cs="Times New Roman"/>
              </w:rPr>
              <w:t xml:space="preserve"> Hospital</w:t>
            </w:r>
            <w:r>
              <w:rPr>
                <w:rFonts w:ascii="Calibri" w:eastAsia="Times New Roman" w:hAnsi="Calibri" w:cs="Times New Roman"/>
              </w:rPr>
              <w:t xml:space="preserve">, </w:t>
            </w:r>
            <w:r w:rsidRPr="002371E7">
              <w:rPr>
                <w:rFonts w:ascii="Calibri" w:eastAsia="Times New Roman" w:hAnsi="Calibri" w:cs="Times New Roman"/>
              </w:rPr>
              <w:t xml:space="preserve">Marol Industries.  </w:t>
            </w:r>
          </w:p>
          <w:p w14:paraId="6B44BB78" w14:textId="77777777" w:rsidR="006E35E3" w:rsidRPr="002371E7" w:rsidRDefault="006E35E3" w:rsidP="006E35E3">
            <w:pPr>
              <w:jc w:val="both"/>
              <w:rPr>
                <w:rFonts w:ascii="Calibri" w:eastAsia="Times New Roman" w:hAnsi="Calibri" w:cs="Times New Roman"/>
              </w:rPr>
            </w:pPr>
          </w:p>
          <w:p w14:paraId="46D8DF8F" w14:textId="77777777" w:rsidR="006E35E3" w:rsidRDefault="006E35E3" w:rsidP="006E35E3">
            <w:pPr>
              <w:jc w:val="both"/>
            </w:pPr>
          </w:p>
        </w:tc>
      </w:tr>
      <w:tr w:rsidR="006E35E3" w14:paraId="3DF8C744" w14:textId="77777777" w:rsidTr="00CB2B47">
        <w:trPr>
          <w:trHeight w:val="530"/>
        </w:trPr>
        <w:tc>
          <w:tcPr>
            <w:tcW w:w="3000" w:type="dxa"/>
          </w:tcPr>
          <w:p w14:paraId="28725752" w14:textId="77777777" w:rsidR="006E35E3" w:rsidRDefault="006E35E3" w:rsidP="006E35E3">
            <w:pPr>
              <w:rPr>
                <w:rFonts w:ascii="Calibri" w:eastAsia="Times New Roman" w:hAnsi="Calibri" w:cs="Times New Roman"/>
              </w:rPr>
            </w:pPr>
            <w:r>
              <w:rPr>
                <w:rFonts w:ascii="Calibri" w:eastAsia="Times New Roman" w:hAnsi="Calibri" w:cs="Times New Roman"/>
              </w:rPr>
              <w:t xml:space="preserve">(e) To confirm the suggestions and recommendations given by NAAC Peer Team members in first cycle are fulfilled and </w:t>
            </w:r>
            <w:r>
              <w:rPr>
                <w:rFonts w:ascii="Calibri" w:eastAsia="Times New Roman" w:hAnsi="Calibri" w:cs="Times New Roman"/>
              </w:rPr>
              <w:lastRenderedPageBreak/>
              <w:t xml:space="preserve">implemented  by the management </w:t>
            </w:r>
          </w:p>
        </w:tc>
        <w:tc>
          <w:tcPr>
            <w:tcW w:w="6085" w:type="dxa"/>
          </w:tcPr>
          <w:p w14:paraId="458C9D0F" w14:textId="77777777" w:rsidR="006E35E3" w:rsidRDefault="006E35E3" w:rsidP="006E35E3">
            <w:pPr>
              <w:jc w:val="both"/>
              <w:rPr>
                <w:rFonts w:eastAsia="Times New Roman"/>
              </w:rPr>
            </w:pPr>
            <w:r>
              <w:rPr>
                <w:rFonts w:ascii="Calibri" w:eastAsia="Times New Roman" w:hAnsi="Calibri" w:cs="Times New Roman"/>
              </w:rPr>
              <w:lastRenderedPageBreak/>
              <w:t>(e) (</w:t>
            </w:r>
            <w:proofErr w:type="spellStart"/>
            <w:r>
              <w:rPr>
                <w:rFonts w:ascii="Calibri" w:eastAsia="Times New Roman" w:hAnsi="Calibri" w:cs="Times New Roman"/>
              </w:rPr>
              <w:t>i</w:t>
            </w:r>
            <w:proofErr w:type="spellEnd"/>
            <w:r>
              <w:rPr>
                <w:rFonts w:ascii="Calibri" w:eastAsia="Times New Roman" w:hAnsi="Calibri" w:cs="Times New Roman"/>
              </w:rPr>
              <w:t xml:space="preserve">) </w:t>
            </w:r>
            <w:r w:rsidRPr="00A54EF7">
              <w:rPr>
                <w:rFonts w:ascii="Calibri" w:eastAsia="Times New Roman" w:hAnsi="Calibri" w:cs="Times New Roman"/>
              </w:rPr>
              <w:t xml:space="preserve">The </w:t>
            </w:r>
            <w:r w:rsidRPr="00A54EF7">
              <w:rPr>
                <w:rFonts w:eastAsia="Times New Roman"/>
              </w:rPr>
              <w:t xml:space="preserve">college </w:t>
            </w:r>
            <w:r>
              <w:rPr>
                <w:rFonts w:eastAsia="Times New Roman"/>
              </w:rPr>
              <w:t xml:space="preserve">has applied for </w:t>
            </w:r>
            <w:r w:rsidRPr="00A54EF7">
              <w:rPr>
                <w:rFonts w:eastAsia="Times New Roman"/>
              </w:rPr>
              <w:t xml:space="preserve">UGC 2(f) &amp; 12 (B) </w:t>
            </w:r>
            <w:r>
              <w:rPr>
                <w:rFonts w:eastAsia="Times New Roman"/>
              </w:rPr>
              <w:t xml:space="preserve">in the year 2015 </w:t>
            </w:r>
            <w:r w:rsidRPr="00A54EF7">
              <w:rPr>
                <w:rFonts w:eastAsia="Times New Roman"/>
              </w:rPr>
              <w:t xml:space="preserve">and </w:t>
            </w:r>
            <w:r>
              <w:rPr>
                <w:rFonts w:eastAsia="Times New Roman"/>
              </w:rPr>
              <w:t xml:space="preserve">being </w:t>
            </w:r>
            <w:proofErr w:type="gramStart"/>
            <w:r>
              <w:rPr>
                <w:rFonts w:eastAsia="Times New Roman"/>
              </w:rPr>
              <w:t>unaided college</w:t>
            </w:r>
            <w:proofErr w:type="gramEnd"/>
            <w:r>
              <w:rPr>
                <w:rFonts w:eastAsia="Times New Roman"/>
              </w:rPr>
              <w:t xml:space="preserve"> </w:t>
            </w:r>
            <w:r w:rsidRPr="00A54EF7">
              <w:rPr>
                <w:rFonts w:eastAsia="Times New Roman"/>
              </w:rPr>
              <w:t>we are not entitled to receive any grants for Minor/Major Research Projects.</w:t>
            </w:r>
            <w:r>
              <w:rPr>
                <w:rFonts w:eastAsia="Times New Roman"/>
              </w:rPr>
              <w:t xml:space="preserve"> The Management has granted Rs. 50,000/- research grants for the teaches who are willing to pursue Ph.D.</w:t>
            </w:r>
          </w:p>
          <w:p w14:paraId="3E723219" w14:textId="77777777" w:rsidR="006E35E3" w:rsidRPr="00CB2B47" w:rsidRDefault="006E35E3" w:rsidP="006E35E3">
            <w:pPr>
              <w:jc w:val="both"/>
              <w:rPr>
                <w:rFonts w:eastAsia="Times New Roman"/>
              </w:rPr>
            </w:pPr>
            <w:r>
              <w:rPr>
                <w:rFonts w:eastAsia="Times New Roman"/>
              </w:rPr>
              <w:lastRenderedPageBreak/>
              <w:t xml:space="preserve">(ii) </w:t>
            </w:r>
            <w:proofErr w:type="spellStart"/>
            <w:r>
              <w:rPr>
                <w:rFonts w:eastAsia="Times New Roman"/>
              </w:rPr>
              <w:t>Freeship</w:t>
            </w:r>
            <w:proofErr w:type="spellEnd"/>
            <w:r>
              <w:rPr>
                <w:rFonts w:eastAsia="Times New Roman"/>
              </w:rPr>
              <w:t xml:space="preserve"> and Scholarship for needy and deserving students are also granted by Management  </w:t>
            </w:r>
          </w:p>
        </w:tc>
      </w:tr>
      <w:tr w:rsidR="006E35E3" w14:paraId="3B60E210" w14:textId="77777777" w:rsidTr="00F6659D">
        <w:trPr>
          <w:trHeight w:val="503"/>
        </w:trPr>
        <w:tc>
          <w:tcPr>
            <w:tcW w:w="9085" w:type="dxa"/>
            <w:gridSpan w:val="2"/>
          </w:tcPr>
          <w:p w14:paraId="0C0161E9" w14:textId="77777777" w:rsidR="006E35E3" w:rsidRPr="00DA2805" w:rsidRDefault="006E35E3" w:rsidP="006E35E3">
            <w:pPr>
              <w:jc w:val="both"/>
              <w:rPr>
                <w:rFonts w:ascii="Calibri" w:eastAsia="Times New Roman" w:hAnsi="Calibri" w:cs="Times New Roman"/>
                <w:b/>
              </w:rPr>
            </w:pPr>
            <w:r>
              <w:rPr>
                <w:rFonts w:ascii="Calibri" w:eastAsia="Times New Roman" w:hAnsi="Calibri" w:cs="Times New Roman"/>
                <w:b/>
              </w:rPr>
              <w:lastRenderedPageBreak/>
              <w:t xml:space="preserve">                                                            </w:t>
            </w:r>
            <w:r w:rsidRPr="00DA2805">
              <w:rPr>
                <w:rFonts w:ascii="Calibri" w:eastAsia="Times New Roman" w:hAnsi="Calibri" w:cs="Times New Roman"/>
                <w:b/>
              </w:rPr>
              <w:t>The college has received ‘B Grade’ in NAAC 1</w:t>
            </w:r>
            <w:r w:rsidRPr="00DA2805">
              <w:rPr>
                <w:rFonts w:ascii="Calibri" w:eastAsia="Times New Roman" w:hAnsi="Calibri" w:cs="Times New Roman"/>
                <w:b/>
                <w:vertAlign w:val="superscript"/>
              </w:rPr>
              <w:t>st</w:t>
            </w:r>
            <w:r w:rsidRPr="00DA2805">
              <w:rPr>
                <w:rFonts w:ascii="Calibri" w:eastAsia="Times New Roman" w:hAnsi="Calibri" w:cs="Times New Roman"/>
                <w:b/>
              </w:rPr>
              <w:t xml:space="preserve"> Cycle GPA </w:t>
            </w:r>
            <w:r>
              <w:rPr>
                <w:rFonts w:ascii="Calibri" w:eastAsia="Times New Roman" w:hAnsi="Calibri" w:cs="Times New Roman"/>
                <w:b/>
              </w:rPr>
              <w:t>2.92</w:t>
            </w:r>
          </w:p>
          <w:p w14:paraId="2C15D1D5" w14:textId="77777777" w:rsidR="006E35E3" w:rsidRDefault="006E35E3" w:rsidP="006E35E3">
            <w:pPr>
              <w:jc w:val="both"/>
              <w:rPr>
                <w:rFonts w:ascii="Calibri" w:eastAsia="Times New Roman" w:hAnsi="Calibri" w:cs="Times New Roman"/>
                <w:b/>
              </w:rPr>
            </w:pPr>
            <w:r>
              <w:rPr>
                <w:rFonts w:ascii="Calibri" w:eastAsia="Times New Roman" w:hAnsi="Calibri" w:cs="Times New Roman"/>
                <w:b/>
              </w:rPr>
              <w:t xml:space="preserve">                                                            a</w:t>
            </w:r>
            <w:r w:rsidRPr="00DA2805">
              <w:rPr>
                <w:rFonts w:ascii="Calibri" w:eastAsia="Times New Roman" w:hAnsi="Calibri" w:cs="Times New Roman"/>
                <w:b/>
              </w:rPr>
              <w:t>nd achieved  ‘A’ Grade in NAAC 2</w:t>
            </w:r>
            <w:r w:rsidRPr="00DA2805">
              <w:rPr>
                <w:rFonts w:ascii="Calibri" w:eastAsia="Times New Roman" w:hAnsi="Calibri" w:cs="Times New Roman"/>
                <w:b/>
                <w:vertAlign w:val="superscript"/>
              </w:rPr>
              <w:t>nd</w:t>
            </w:r>
            <w:r w:rsidRPr="00DA2805">
              <w:rPr>
                <w:rFonts w:ascii="Calibri" w:eastAsia="Times New Roman" w:hAnsi="Calibri" w:cs="Times New Roman"/>
                <w:b/>
              </w:rPr>
              <w:t xml:space="preserve"> Cycle GPA  </w:t>
            </w:r>
            <w:r>
              <w:rPr>
                <w:rFonts w:ascii="Calibri" w:eastAsia="Times New Roman" w:hAnsi="Calibri" w:cs="Times New Roman"/>
                <w:b/>
              </w:rPr>
              <w:t>3.02</w:t>
            </w:r>
            <w:r w:rsidRPr="00DA2805">
              <w:rPr>
                <w:rFonts w:ascii="Calibri" w:eastAsia="Times New Roman" w:hAnsi="Calibri" w:cs="Times New Roman"/>
                <w:b/>
              </w:rPr>
              <w:t xml:space="preserve">  by improving </w:t>
            </w:r>
          </w:p>
          <w:p w14:paraId="5C1F95F8" w14:textId="77777777" w:rsidR="006E35E3" w:rsidRDefault="006E35E3" w:rsidP="006E35E3">
            <w:pPr>
              <w:jc w:val="both"/>
              <w:rPr>
                <w:rFonts w:ascii="Calibri" w:eastAsia="Times New Roman" w:hAnsi="Calibri" w:cs="Times New Roman"/>
                <w:b/>
              </w:rPr>
            </w:pPr>
            <w:r>
              <w:rPr>
                <w:rFonts w:ascii="Calibri" w:eastAsia="Times New Roman" w:hAnsi="Calibri" w:cs="Times New Roman"/>
                <w:b/>
              </w:rPr>
              <w:t xml:space="preserve">                                                            </w:t>
            </w:r>
            <w:r w:rsidRPr="00DA2805">
              <w:rPr>
                <w:rFonts w:ascii="Calibri" w:eastAsia="Times New Roman" w:hAnsi="Calibri" w:cs="Times New Roman"/>
                <w:b/>
              </w:rPr>
              <w:t xml:space="preserve">quality and following the recommendations given by NACC Peer </w:t>
            </w:r>
          </w:p>
          <w:p w14:paraId="42C930C6" w14:textId="77777777" w:rsidR="006E35E3" w:rsidRPr="002C3099" w:rsidRDefault="006E35E3" w:rsidP="006E35E3">
            <w:pPr>
              <w:jc w:val="both"/>
              <w:rPr>
                <w:rFonts w:ascii="Calibri" w:eastAsia="Times New Roman" w:hAnsi="Calibri" w:cs="Times New Roman"/>
              </w:rPr>
            </w:pPr>
            <w:r>
              <w:rPr>
                <w:rFonts w:ascii="Calibri" w:eastAsia="Times New Roman" w:hAnsi="Calibri" w:cs="Times New Roman"/>
                <w:b/>
              </w:rPr>
              <w:t xml:space="preserve">                                                            </w:t>
            </w:r>
            <w:r w:rsidRPr="00DA2805">
              <w:rPr>
                <w:rFonts w:ascii="Calibri" w:eastAsia="Times New Roman" w:hAnsi="Calibri" w:cs="Times New Roman"/>
                <w:b/>
              </w:rPr>
              <w:t>Team members in 1</w:t>
            </w:r>
            <w:r w:rsidRPr="00DA2805">
              <w:rPr>
                <w:rFonts w:ascii="Calibri" w:eastAsia="Times New Roman" w:hAnsi="Calibri" w:cs="Times New Roman"/>
                <w:b/>
                <w:vertAlign w:val="superscript"/>
              </w:rPr>
              <w:t>st</w:t>
            </w:r>
            <w:r w:rsidRPr="00DA2805">
              <w:rPr>
                <w:rFonts w:ascii="Calibri" w:eastAsia="Times New Roman" w:hAnsi="Calibri" w:cs="Times New Roman"/>
                <w:b/>
              </w:rPr>
              <w:t xml:space="preserve"> Cycle</w:t>
            </w:r>
          </w:p>
        </w:tc>
      </w:tr>
      <w:tr w:rsidR="006E35E3" w14:paraId="770C2C4D" w14:textId="77777777" w:rsidTr="00F6659D">
        <w:trPr>
          <w:trHeight w:val="332"/>
        </w:trPr>
        <w:tc>
          <w:tcPr>
            <w:tcW w:w="9085" w:type="dxa"/>
            <w:gridSpan w:val="2"/>
          </w:tcPr>
          <w:p w14:paraId="0ECD5A41" w14:textId="77777777" w:rsidR="006E35E3" w:rsidRPr="00656B83" w:rsidRDefault="006E35E3" w:rsidP="006E35E3">
            <w:pPr>
              <w:ind w:left="360"/>
              <w:jc w:val="center"/>
              <w:rPr>
                <w:rFonts w:ascii="Calibri" w:eastAsia="Times New Roman" w:hAnsi="Calibri" w:cs="Times New Roman"/>
                <w:b/>
              </w:rPr>
            </w:pPr>
            <w:r w:rsidRPr="00656B83">
              <w:rPr>
                <w:rFonts w:ascii="Calibri" w:eastAsia="Times New Roman" w:hAnsi="Calibri" w:cs="Times New Roman"/>
                <w:b/>
              </w:rPr>
              <w:t>P</w:t>
            </w:r>
            <w:r>
              <w:rPr>
                <w:rFonts w:ascii="Calibri" w:eastAsia="Times New Roman" w:hAnsi="Calibri" w:cs="Times New Roman"/>
                <w:b/>
              </w:rPr>
              <w:t>ost</w:t>
            </w:r>
            <w:r w:rsidRPr="00656B83">
              <w:rPr>
                <w:rFonts w:ascii="Calibri" w:eastAsia="Times New Roman" w:hAnsi="Calibri" w:cs="Times New Roman"/>
                <w:b/>
              </w:rPr>
              <w:t xml:space="preserve"> NAAC </w:t>
            </w:r>
            <w:r>
              <w:rPr>
                <w:rFonts w:ascii="Calibri" w:eastAsia="Times New Roman" w:hAnsi="Calibri" w:cs="Times New Roman"/>
                <w:b/>
              </w:rPr>
              <w:t xml:space="preserve">Peer Team </w:t>
            </w:r>
            <w:r w:rsidRPr="00656B83">
              <w:rPr>
                <w:rFonts w:ascii="Calibri" w:eastAsia="Times New Roman" w:hAnsi="Calibri" w:cs="Times New Roman"/>
                <w:b/>
              </w:rPr>
              <w:t>visit Cycle  2</w:t>
            </w:r>
            <w:r w:rsidRPr="00656B83">
              <w:rPr>
                <w:rFonts w:ascii="Calibri" w:eastAsia="Times New Roman" w:hAnsi="Calibri" w:cs="Times New Roman"/>
                <w:b/>
                <w:vertAlign w:val="superscript"/>
              </w:rPr>
              <w:t>nd</w:t>
            </w:r>
          </w:p>
        </w:tc>
      </w:tr>
      <w:tr w:rsidR="006E35E3" w14:paraId="3A764BDC" w14:textId="77777777" w:rsidTr="00F6659D">
        <w:trPr>
          <w:trHeight w:val="1808"/>
        </w:trPr>
        <w:tc>
          <w:tcPr>
            <w:tcW w:w="3000" w:type="dxa"/>
          </w:tcPr>
          <w:p w14:paraId="290C8B1F" w14:textId="77777777" w:rsidR="006E35E3" w:rsidRPr="00732A15" w:rsidRDefault="006E35E3" w:rsidP="006E35E3">
            <w:pPr>
              <w:rPr>
                <w:rFonts w:ascii="Calibri" w:eastAsia="Times New Roman" w:hAnsi="Calibri" w:cs="Times New Roman"/>
              </w:rPr>
            </w:pPr>
            <w:r w:rsidRPr="00732A15">
              <w:rPr>
                <w:rFonts w:ascii="Calibri" w:eastAsia="Times New Roman" w:hAnsi="Calibri" w:cs="Times New Roman"/>
              </w:rPr>
              <w:t xml:space="preserve">To </w:t>
            </w:r>
            <w:r>
              <w:rPr>
                <w:rFonts w:ascii="Calibri" w:eastAsia="Times New Roman" w:hAnsi="Calibri" w:cs="Times New Roman"/>
              </w:rPr>
              <w:t>review</w:t>
            </w:r>
            <w:r w:rsidRPr="00732A15">
              <w:rPr>
                <w:rFonts w:ascii="Calibri" w:eastAsia="Times New Roman" w:hAnsi="Calibri" w:cs="Times New Roman"/>
              </w:rPr>
              <w:t xml:space="preserve"> about </w:t>
            </w:r>
            <w:r>
              <w:rPr>
                <w:rFonts w:ascii="Calibri" w:eastAsia="Times New Roman" w:hAnsi="Calibri" w:cs="Times New Roman"/>
              </w:rPr>
              <w:t>the college</w:t>
            </w:r>
            <w:r w:rsidRPr="00732A15">
              <w:rPr>
                <w:rFonts w:ascii="Calibri" w:eastAsia="Times New Roman" w:hAnsi="Calibri" w:cs="Times New Roman"/>
              </w:rPr>
              <w:t xml:space="preserve"> </w:t>
            </w:r>
            <w:r>
              <w:rPr>
                <w:rFonts w:ascii="Calibri" w:eastAsia="Times New Roman" w:hAnsi="Calibri" w:cs="Times New Roman"/>
              </w:rPr>
              <w:t>strengths, weaknesses and s</w:t>
            </w:r>
            <w:r w:rsidRPr="00732A15">
              <w:rPr>
                <w:rFonts w:ascii="Calibri" w:eastAsia="Times New Roman" w:hAnsi="Calibri" w:cs="Times New Roman"/>
              </w:rPr>
              <w:t>uggestions/ recommendations given by the NAAC Peer Team in their report for</w:t>
            </w:r>
            <w:r>
              <w:rPr>
                <w:rFonts w:ascii="Calibri" w:eastAsia="Times New Roman" w:hAnsi="Calibri" w:cs="Times New Roman"/>
              </w:rPr>
              <w:t xml:space="preserve"> </w:t>
            </w:r>
            <w:proofErr w:type="gramStart"/>
            <w:r>
              <w:rPr>
                <w:rFonts w:ascii="Calibri" w:eastAsia="Times New Roman" w:hAnsi="Calibri" w:cs="Times New Roman"/>
              </w:rPr>
              <w:t xml:space="preserve">the </w:t>
            </w:r>
            <w:r w:rsidRPr="00732A15">
              <w:rPr>
                <w:rFonts w:ascii="Calibri" w:eastAsia="Times New Roman" w:hAnsi="Calibri" w:cs="Times New Roman"/>
              </w:rPr>
              <w:t xml:space="preserve"> quality</w:t>
            </w:r>
            <w:proofErr w:type="gramEnd"/>
            <w:r w:rsidRPr="00732A15">
              <w:rPr>
                <w:rFonts w:ascii="Calibri" w:eastAsia="Times New Roman" w:hAnsi="Calibri" w:cs="Times New Roman"/>
              </w:rPr>
              <w:t xml:space="preserve"> enhancement</w:t>
            </w:r>
            <w:r>
              <w:rPr>
                <w:rFonts w:ascii="Calibri" w:eastAsia="Times New Roman" w:hAnsi="Calibri" w:cs="Times New Roman"/>
              </w:rPr>
              <w:t xml:space="preserve"> and further development of the college</w:t>
            </w:r>
            <w:r w:rsidRPr="00732A15">
              <w:rPr>
                <w:rFonts w:ascii="Calibri" w:eastAsia="Times New Roman" w:hAnsi="Calibri" w:cs="Times New Roman"/>
              </w:rPr>
              <w:t xml:space="preserve">. </w:t>
            </w:r>
            <w:r w:rsidRPr="002371E7">
              <w:rPr>
                <w:rFonts w:ascii="Calibri" w:eastAsia="Times New Roman" w:hAnsi="Calibri" w:cs="Times New Roman"/>
              </w:rPr>
              <w:t xml:space="preserve"> </w:t>
            </w:r>
          </w:p>
        </w:tc>
        <w:tc>
          <w:tcPr>
            <w:tcW w:w="6085" w:type="dxa"/>
          </w:tcPr>
          <w:p w14:paraId="6141F58F" w14:textId="77777777" w:rsidR="006E35E3" w:rsidRPr="002371E7" w:rsidRDefault="006E35E3" w:rsidP="006E35E3">
            <w:pPr>
              <w:jc w:val="both"/>
              <w:rPr>
                <w:rFonts w:ascii="Calibri" w:eastAsia="Times New Roman" w:hAnsi="Calibri" w:cs="Times New Roman"/>
              </w:rPr>
            </w:pPr>
            <w:r>
              <w:rPr>
                <w:rFonts w:ascii="Calibri" w:eastAsia="Times New Roman" w:hAnsi="Calibri" w:cs="Times New Roman"/>
              </w:rPr>
              <w:t xml:space="preserve">IQAC members elaborated the </w:t>
            </w:r>
            <w:r w:rsidRPr="00462D3E">
              <w:rPr>
                <w:rFonts w:ascii="Calibri" w:eastAsia="Times New Roman" w:hAnsi="Calibri" w:cs="Times New Roman"/>
              </w:rPr>
              <w:t>report</w:t>
            </w:r>
            <w:r w:rsidRPr="002371E7">
              <w:rPr>
                <w:rFonts w:ascii="Calibri" w:eastAsia="Times New Roman" w:hAnsi="Calibri" w:cs="Times New Roman"/>
              </w:rPr>
              <w:t xml:space="preserve"> </w:t>
            </w:r>
            <w:r w:rsidRPr="00462D3E">
              <w:rPr>
                <w:rFonts w:ascii="Calibri" w:eastAsia="Times New Roman" w:hAnsi="Calibri" w:cs="Times New Roman"/>
              </w:rPr>
              <w:t xml:space="preserve">about the progress after the post NAAC period and particularly the recommendations given by the NAAC Peer Team Members which are fulfilled by the institution and many more new commencement of courses, activities and development </w:t>
            </w:r>
            <w:r>
              <w:rPr>
                <w:rFonts w:ascii="Calibri" w:eastAsia="Times New Roman" w:hAnsi="Calibri" w:cs="Times New Roman"/>
              </w:rPr>
              <w:t>to be conducted for the 3</w:t>
            </w:r>
            <w:r w:rsidRPr="002371E7">
              <w:rPr>
                <w:rFonts w:ascii="Calibri" w:eastAsia="Times New Roman" w:hAnsi="Calibri" w:cs="Times New Roman"/>
              </w:rPr>
              <w:t>rd</w:t>
            </w:r>
            <w:r>
              <w:rPr>
                <w:rFonts w:ascii="Calibri" w:eastAsia="Times New Roman" w:hAnsi="Calibri" w:cs="Times New Roman"/>
              </w:rPr>
              <w:t xml:space="preserve"> cycle. </w:t>
            </w:r>
            <w:r w:rsidRPr="00462D3E">
              <w:rPr>
                <w:rFonts w:ascii="Calibri" w:eastAsia="Times New Roman" w:hAnsi="Calibri" w:cs="Times New Roman"/>
              </w:rPr>
              <w:t>.</w:t>
            </w:r>
          </w:p>
        </w:tc>
      </w:tr>
      <w:tr w:rsidR="006E35E3" w:rsidRPr="00462D3E" w14:paraId="61114FDB" w14:textId="77777777" w:rsidTr="00F6659D">
        <w:trPr>
          <w:trHeight w:val="503"/>
        </w:trPr>
        <w:tc>
          <w:tcPr>
            <w:tcW w:w="3000" w:type="dxa"/>
          </w:tcPr>
          <w:p w14:paraId="674919C0" w14:textId="77777777" w:rsidR="006E35E3" w:rsidRPr="002371E7" w:rsidRDefault="006E35E3" w:rsidP="006E35E3">
            <w:pPr>
              <w:rPr>
                <w:rFonts w:ascii="Calibri" w:eastAsia="Times New Roman" w:hAnsi="Calibri" w:cs="Times New Roman"/>
              </w:rPr>
            </w:pPr>
            <w:r w:rsidRPr="002371E7">
              <w:rPr>
                <w:rFonts w:ascii="Calibri" w:eastAsia="Times New Roman" w:hAnsi="Calibri" w:cs="Times New Roman"/>
              </w:rPr>
              <w:t>To improve the college Website</w:t>
            </w:r>
          </w:p>
        </w:tc>
        <w:tc>
          <w:tcPr>
            <w:tcW w:w="6085" w:type="dxa"/>
          </w:tcPr>
          <w:p w14:paraId="7A6DCAFD" w14:textId="77777777" w:rsidR="006E35E3" w:rsidRPr="00462D3E" w:rsidRDefault="00230F9E" w:rsidP="006E35E3">
            <w:pPr>
              <w:jc w:val="both"/>
              <w:rPr>
                <w:rFonts w:ascii="Calibri" w:eastAsia="Times New Roman" w:hAnsi="Calibri" w:cs="Times New Roman"/>
              </w:rPr>
            </w:pPr>
            <w:r>
              <w:rPr>
                <w:rFonts w:ascii="Calibri" w:eastAsia="Times New Roman" w:hAnsi="Calibri" w:cs="Times New Roman"/>
              </w:rPr>
              <w:t xml:space="preserve">It </w:t>
            </w:r>
            <w:r w:rsidRPr="002371E7">
              <w:rPr>
                <w:rFonts w:ascii="Calibri" w:eastAsia="Times New Roman" w:hAnsi="Calibri" w:cs="Times New Roman"/>
              </w:rPr>
              <w:t xml:space="preserve">was decided to reconstruct college website  </w:t>
            </w:r>
          </w:p>
        </w:tc>
      </w:tr>
      <w:tr w:rsidR="001E4BBF" w:rsidRPr="00462D3E" w14:paraId="6A0F7431" w14:textId="77777777" w:rsidTr="00F6659D">
        <w:trPr>
          <w:trHeight w:val="503"/>
        </w:trPr>
        <w:tc>
          <w:tcPr>
            <w:tcW w:w="3000" w:type="dxa"/>
          </w:tcPr>
          <w:p w14:paraId="70317FD0" w14:textId="77777777" w:rsidR="001E4BBF" w:rsidRPr="002371E7" w:rsidRDefault="001E4BBF" w:rsidP="006E35E3">
            <w:pPr>
              <w:rPr>
                <w:rFonts w:ascii="Calibri" w:eastAsia="Times New Roman" w:hAnsi="Calibri" w:cs="Times New Roman"/>
              </w:rPr>
            </w:pPr>
            <w:r w:rsidRPr="002371E7">
              <w:rPr>
                <w:rFonts w:ascii="Calibri" w:eastAsia="Times New Roman" w:hAnsi="Calibri" w:cs="Times New Roman"/>
              </w:rPr>
              <w:t xml:space="preserve">To start new Degree course </w:t>
            </w:r>
          </w:p>
        </w:tc>
        <w:tc>
          <w:tcPr>
            <w:tcW w:w="6085" w:type="dxa"/>
          </w:tcPr>
          <w:p w14:paraId="3601470C" w14:textId="77777777" w:rsidR="001E4BBF" w:rsidRPr="002371E7" w:rsidRDefault="001E4BBF" w:rsidP="001E4BBF">
            <w:pPr>
              <w:jc w:val="both"/>
              <w:rPr>
                <w:rFonts w:ascii="Calibri" w:eastAsia="Times New Roman" w:hAnsi="Calibri" w:cs="Times New Roman"/>
              </w:rPr>
            </w:pPr>
            <w:r w:rsidRPr="002371E7">
              <w:rPr>
                <w:rFonts w:ascii="Calibri" w:eastAsia="Times New Roman" w:hAnsi="Calibri" w:cs="Times New Roman"/>
              </w:rPr>
              <w:t>College has started new Degree Course B.Com (Investment Management from the academic year 2016-2017.</w:t>
            </w:r>
          </w:p>
        </w:tc>
      </w:tr>
      <w:tr w:rsidR="006E35E3" w:rsidRPr="00462D3E" w14:paraId="2DDFD1C9" w14:textId="77777777" w:rsidTr="00F6659D">
        <w:trPr>
          <w:trHeight w:val="503"/>
        </w:trPr>
        <w:tc>
          <w:tcPr>
            <w:tcW w:w="3000" w:type="dxa"/>
          </w:tcPr>
          <w:p w14:paraId="6DE97E06" w14:textId="77777777" w:rsidR="006E35E3" w:rsidRPr="002371E7" w:rsidRDefault="006E35E3" w:rsidP="006E35E3">
            <w:pPr>
              <w:rPr>
                <w:rFonts w:ascii="Calibri" w:eastAsia="Times New Roman" w:hAnsi="Calibri" w:cs="Times New Roman"/>
              </w:rPr>
            </w:pPr>
            <w:r w:rsidRPr="002371E7">
              <w:rPr>
                <w:rFonts w:ascii="Calibri" w:eastAsia="Times New Roman" w:hAnsi="Calibri" w:cs="Times New Roman"/>
              </w:rPr>
              <w:t xml:space="preserve">To form various Committees </w:t>
            </w:r>
          </w:p>
        </w:tc>
        <w:tc>
          <w:tcPr>
            <w:tcW w:w="6085" w:type="dxa"/>
          </w:tcPr>
          <w:p w14:paraId="3194A08B" w14:textId="77777777" w:rsidR="006E35E3" w:rsidRDefault="006E35E3" w:rsidP="006E35E3">
            <w:pPr>
              <w:jc w:val="both"/>
              <w:rPr>
                <w:rFonts w:ascii="Calibri" w:eastAsia="Times New Roman" w:hAnsi="Calibri" w:cs="Times New Roman"/>
              </w:rPr>
            </w:pPr>
            <w:r>
              <w:rPr>
                <w:rFonts w:ascii="Calibri" w:eastAsia="Times New Roman" w:hAnsi="Calibri" w:cs="Times New Roman"/>
              </w:rPr>
              <w:t xml:space="preserve">Various committees were formed for the academic year                     2016-2017. Conveners and members were appointed and duties were allotted for the </w:t>
            </w:r>
            <w:r w:rsidRPr="002371E7">
              <w:rPr>
                <w:rFonts w:ascii="Calibri" w:eastAsia="Times New Roman" w:hAnsi="Calibri" w:cs="Times New Roman"/>
              </w:rPr>
              <w:t xml:space="preserve">smooth conduct of the college activities.  </w:t>
            </w:r>
          </w:p>
        </w:tc>
      </w:tr>
      <w:tr w:rsidR="006E35E3" w:rsidRPr="00462D3E" w14:paraId="4557DCAF" w14:textId="77777777" w:rsidTr="00D323E6">
        <w:trPr>
          <w:trHeight w:val="1070"/>
        </w:trPr>
        <w:tc>
          <w:tcPr>
            <w:tcW w:w="3000" w:type="dxa"/>
          </w:tcPr>
          <w:p w14:paraId="7E7FC4F6" w14:textId="77777777" w:rsidR="006E35E3" w:rsidRPr="002371E7" w:rsidRDefault="006E35E3" w:rsidP="006E35E3">
            <w:pPr>
              <w:rPr>
                <w:rFonts w:ascii="Calibri" w:eastAsia="Times New Roman" w:hAnsi="Calibri" w:cs="Times New Roman"/>
              </w:rPr>
            </w:pPr>
            <w:r w:rsidRPr="002371E7">
              <w:rPr>
                <w:rFonts w:ascii="Calibri" w:eastAsia="Times New Roman" w:hAnsi="Calibri" w:cs="Times New Roman"/>
              </w:rPr>
              <w:t xml:space="preserve">To start online admission process </w:t>
            </w:r>
          </w:p>
        </w:tc>
        <w:tc>
          <w:tcPr>
            <w:tcW w:w="6085" w:type="dxa"/>
          </w:tcPr>
          <w:p w14:paraId="06B4135F" w14:textId="77777777" w:rsidR="006E35E3" w:rsidRPr="002371E7" w:rsidRDefault="006E35E3" w:rsidP="00B03FF7">
            <w:pPr>
              <w:tabs>
                <w:tab w:val="left" w:pos="6873"/>
                <w:tab w:val="left" w:pos="6912"/>
              </w:tabs>
              <w:jc w:val="both"/>
              <w:rPr>
                <w:rFonts w:ascii="Calibri" w:eastAsia="Times New Roman" w:hAnsi="Calibri" w:cs="Times New Roman"/>
              </w:rPr>
            </w:pPr>
            <w:r w:rsidRPr="002371E7">
              <w:rPr>
                <w:rFonts w:ascii="Calibri" w:eastAsia="Times New Roman" w:hAnsi="Calibri" w:cs="Times New Roman"/>
              </w:rPr>
              <w:t xml:space="preserve">All admissions to the college in all the courses made on-line from the academic year 2016-2017. To provide Transparent admission procedure and </w:t>
            </w:r>
            <w:r w:rsidR="00B03FF7" w:rsidRPr="002371E7">
              <w:rPr>
                <w:rFonts w:ascii="Calibri" w:eastAsia="Times New Roman" w:hAnsi="Calibri" w:cs="Times New Roman"/>
              </w:rPr>
              <w:t>students across various locations can apply to the college, check merit list, make fees payment etc.  without any hassles.</w:t>
            </w:r>
          </w:p>
        </w:tc>
      </w:tr>
      <w:tr w:rsidR="006E35E3" w:rsidRPr="00462D3E" w14:paraId="5A08E5F3" w14:textId="77777777" w:rsidTr="00F6659D">
        <w:trPr>
          <w:trHeight w:val="1160"/>
        </w:trPr>
        <w:tc>
          <w:tcPr>
            <w:tcW w:w="3000" w:type="dxa"/>
          </w:tcPr>
          <w:p w14:paraId="56B9EFC1" w14:textId="77777777" w:rsidR="006E35E3" w:rsidRPr="00732A15" w:rsidRDefault="006E35E3" w:rsidP="006E35E3">
            <w:r w:rsidRPr="00732A15">
              <w:t>To Prepare and release college Annual Magazine ‘</w:t>
            </w:r>
            <w:proofErr w:type="spellStart"/>
            <w:r w:rsidRPr="00732A15">
              <w:t>Aakaar</w:t>
            </w:r>
            <w:proofErr w:type="spellEnd"/>
            <w:r w:rsidRPr="00732A15">
              <w:t xml:space="preserve">’ and College Annual </w:t>
            </w:r>
            <w:r w:rsidRPr="00732A15">
              <w:rPr>
                <w:rFonts w:eastAsia="Times New Roman"/>
              </w:rPr>
              <w:t>International Journal for Interdisciplinary knowledge with ISSN No</w:t>
            </w:r>
          </w:p>
        </w:tc>
        <w:tc>
          <w:tcPr>
            <w:tcW w:w="6085" w:type="dxa"/>
          </w:tcPr>
          <w:p w14:paraId="362F9236" w14:textId="77777777" w:rsidR="006E35E3" w:rsidRPr="001C04A3" w:rsidRDefault="006E35E3" w:rsidP="006E35E3">
            <w:pPr>
              <w:tabs>
                <w:tab w:val="left" w:pos="6873"/>
                <w:tab w:val="left" w:pos="6912"/>
              </w:tabs>
              <w:jc w:val="both"/>
            </w:pPr>
            <w:r>
              <w:t xml:space="preserve">College </w:t>
            </w:r>
            <w:r w:rsidRPr="00732A15">
              <w:t>Annual Magazine ‘</w:t>
            </w:r>
            <w:proofErr w:type="spellStart"/>
            <w:r w:rsidRPr="00732A15">
              <w:t>Aakaar</w:t>
            </w:r>
            <w:proofErr w:type="spellEnd"/>
            <w:r w:rsidRPr="00732A15">
              <w:t xml:space="preserve">’ </w:t>
            </w:r>
            <w:r>
              <w:t xml:space="preserve">was realised on Teachers’ day   </w:t>
            </w:r>
            <w:r w:rsidRPr="00732A15">
              <w:t xml:space="preserve">and College Annual </w:t>
            </w:r>
            <w:r w:rsidRPr="00732A15">
              <w:rPr>
                <w:rFonts w:eastAsia="Times New Roman"/>
              </w:rPr>
              <w:t>International Journal for Interdisciplinary knowledge with ISSN No</w:t>
            </w:r>
            <w:r>
              <w:rPr>
                <w:rFonts w:eastAsia="Times New Roman"/>
              </w:rPr>
              <w:t xml:space="preserve"> released on B.K. Sanghvi Memorial Lecture Day as per the regular practice of the college.</w:t>
            </w:r>
          </w:p>
        </w:tc>
      </w:tr>
      <w:tr w:rsidR="006E35E3" w:rsidRPr="00B55590" w14:paraId="27AEA2B1" w14:textId="77777777" w:rsidTr="00F6659D">
        <w:trPr>
          <w:trHeight w:val="710"/>
        </w:trPr>
        <w:tc>
          <w:tcPr>
            <w:tcW w:w="3000" w:type="dxa"/>
          </w:tcPr>
          <w:p w14:paraId="226A8E4B" w14:textId="77777777" w:rsidR="006E35E3" w:rsidRPr="00B55590" w:rsidRDefault="006E35E3" w:rsidP="006E35E3">
            <w:r w:rsidRPr="00B55590">
              <w:t xml:space="preserve">To </w:t>
            </w:r>
            <w:r>
              <w:t xml:space="preserve">replace </w:t>
            </w:r>
            <w:r w:rsidRPr="00B55590">
              <w:rPr>
                <w:rFonts w:eastAsia="Times New Roman"/>
              </w:rPr>
              <w:t>Computer Lab monitors.</w:t>
            </w:r>
          </w:p>
        </w:tc>
        <w:tc>
          <w:tcPr>
            <w:tcW w:w="6085" w:type="dxa"/>
          </w:tcPr>
          <w:p w14:paraId="6CE1A61D" w14:textId="77777777" w:rsidR="006E35E3" w:rsidRPr="00B55590" w:rsidRDefault="006E35E3" w:rsidP="006E35E3">
            <w:pPr>
              <w:pStyle w:val="ListParagraph"/>
              <w:tabs>
                <w:tab w:val="left" w:pos="2605"/>
              </w:tabs>
              <w:ind w:left="-59"/>
              <w:rPr>
                <w:rFonts w:eastAsia="Times New Roman"/>
              </w:rPr>
            </w:pPr>
            <w:r w:rsidRPr="00B55590">
              <w:rPr>
                <w:rFonts w:eastAsia="Times New Roman"/>
              </w:rPr>
              <w:t xml:space="preserve">It was decided </w:t>
            </w:r>
            <w:r>
              <w:rPr>
                <w:rFonts w:eastAsia="Times New Roman"/>
              </w:rPr>
              <w:t>to replace the computer Lab monitors. M</w:t>
            </w:r>
            <w:r w:rsidRPr="00B55590">
              <w:rPr>
                <w:rFonts w:eastAsia="Times New Roman"/>
              </w:rPr>
              <w:t xml:space="preserve">anagement members suggested that they could be gradually phased out and new LCD monitors could be bought. </w:t>
            </w:r>
          </w:p>
        </w:tc>
      </w:tr>
      <w:tr w:rsidR="006E35E3" w:rsidRPr="00B55590" w14:paraId="14CEA43C" w14:textId="77777777" w:rsidTr="003E77E6">
        <w:trPr>
          <w:trHeight w:val="530"/>
        </w:trPr>
        <w:tc>
          <w:tcPr>
            <w:tcW w:w="3000" w:type="dxa"/>
          </w:tcPr>
          <w:p w14:paraId="71A43963" w14:textId="77777777" w:rsidR="006E35E3" w:rsidRPr="00B55590" w:rsidRDefault="006E35E3" w:rsidP="006E35E3">
            <w:r w:rsidRPr="00F6659D">
              <w:t xml:space="preserve">To create </w:t>
            </w:r>
            <w:r w:rsidRPr="00F6659D">
              <w:rPr>
                <w:rFonts w:eastAsia="Times New Roman"/>
              </w:rPr>
              <w:t>new domain</w:t>
            </w:r>
            <w:r>
              <w:rPr>
                <w:rFonts w:eastAsia="Times New Roman"/>
                <w:sz w:val="28"/>
                <w:szCs w:val="28"/>
              </w:rPr>
              <w:t xml:space="preserve"> </w:t>
            </w:r>
            <w:r w:rsidRPr="00CB21CF">
              <w:rPr>
                <w:rFonts w:eastAsia="Times New Roman"/>
              </w:rPr>
              <w:t>for the college</w:t>
            </w:r>
            <w:r>
              <w:rPr>
                <w:rFonts w:eastAsia="Times New Roman"/>
                <w:sz w:val="28"/>
                <w:szCs w:val="28"/>
              </w:rPr>
              <w:t xml:space="preserve"> </w:t>
            </w:r>
          </w:p>
        </w:tc>
        <w:tc>
          <w:tcPr>
            <w:tcW w:w="6085" w:type="dxa"/>
          </w:tcPr>
          <w:p w14:paraId="443A8A0B" w14:textId="77777777" w:rsidR="006E35E3" w:rsidRPr="00B55590" w:rsidRDefault="006E35E3" w:rsidP="006E35E3">
            <w:pPr>
              <w:pStyle w:val="ListParagraph"/>
              <w:tabs>
                <w:tab w:val="left" w:pos="2605"/>
              </w:tabs>
              <w:ind w:left="-59"/>
              <w:rPr>
                <w:rFonts w:eastAsia="Times New Roman"/>
              </w:rPr>
            </w:pPr>
            <w:r>
              <w:rPr>
                <w:rFonts w:eastAsia="Times New Roman"/>
              </w:rPr>
              <w:t xml:space="preserve">College new domain is created i.e. mkscollege.edu.in </w:t>
            </w:r>
          </w:p>
        </w:tc>
      </w:tr>
      <w:tr w:rsidR="006E35E3" w:rsidRPr="00B55590" w14:paraId="75E1E867" w14:textId="77777777" w:rsidTr="00D323E6">
        <w:trPr>
          <w:trHeight w:val="1682"/>
        </w:trPr>
        <w:tc>
          <w:tcPr>
            <w:tcW w:w="3000" w:type="dxa"/>
          </w:tcPr>
          <w:p w14:paraId="567F5C46" w14:textId="77777777" w:rsidR="006E35E3" w:rsidRDefault="006E35E3" w:rsidP="006E35E3">
            <w:r>
              <w:t>Research  Activities</w:t>
            </w:r>
          </w:p>
          <w:p w14:paraId="6F03D865" w14:textId="77777777" w:rsidR="006E35E3" w:rsidRDefault="006E35E3" w:rsidP="006E35E3"/>
          <w:p w14:paraId="01919B46" w14:textId="77777777" w:rsidR="006E35E3" w:rsidRDefault="006E35E3" w:rsidP="006E35E3"/>
          <w:p w14:paraId="49FE7437" w14:textId="77777777" w:rsidR="006E35E3" w:rsidRDefault="006E35E3" w:rsidP="006E35E3"/>
          <w:p w14:paraId="41BD4D21" w14:textId="77777777" w:rsidR="006E35E3" w:rsidRDefault="006E35E3" w:rsidP="006E35E3"/>
          <w:p w14:paraId="1644C68E" w14:textId="77777777" w:rsidR="006E35E3" w:rsidRDefault="006E35E3" w:rsidP="006E35E3"/>
        </w:tc>
        <w:tc>
          <w:tcPr>
            <w:tcW w:w="6085" w:type="dxa"/>
          </w:tcPr>
          <w:p w14:paraId="6781E7B6" w14:textId="77777777" w:rsidR="006E35E3" w:rsidRDefault="006E35E3" w:rsidP="006E35E3">
            <w:pPr>
              <w:pStyle w:val="ListParagraph"/>
              <w:tabs>
                <w:tab w:val="left" w:pos="2605"/>
              </w:tabs>
              <w:ind w:left="-59"/>
              <w:rPr>
                <w:rFonts w:eastAsia="Times New Roman"/>
              </w:rPr>
            </w:pPr>
            <w:r>
              <w:rPr>
                <w:rFonts w:eastAsia="Times New Roman"/>
              </w:rPr>
              <w:t>Analysis of research articles in journal published by the faculty members</w:t>
            </w:r>
          </w:p>
          <w:p w14:paraId="7DA31ECF" w14:textId="77777777" w:rsidR="006E35E3" w:rsidRPr="003E77E6" w:rsidRDefault="006E35E3" w:rsidP="006E35E3">
            <w:pPr>
              <w:pStyle w:val="ListParagraph"/>
              <w:tabs>
                <w:tab w:val="left" w:pos="2605"/>
              </w:tabs>
              <w:ind w:left="-59"/>
              <w:rPr>
                <w:rFonts w:eastAsia="Times New Roman"/>
              </w:rPr>
            </w:pPr>
            <w:r>
              <w:rPr>
                <w:rFonts w:eastAsia="Times New Roman"/>
              </w:rPr>
              <w:t xml:space="preserve">Faculty members participated in various International/National/State level and intercollegiate seminars/workshops and conferences and presented their research papers. </w:t>
            </w:r>
          </w:p>
        </w:tc>
      </w:tr>
      <w:tr w:rsidR="006E35E3" w:rsidRPr="00B55590" w14:paraId="67C10E56" w14:textId="77777777" w:rsidTr="00D323E6">
        <w:trPr>
          <w:trHeight w:val="530"/>
        </w:trPr>
        <w:tc>
          <w:tcPr>
            <w:tcW w:w="3000" w:type="dxa"/>
          </w:tcPr>
          <w:p w14:paraId="769DA556" w14:textId="77777777" w:rsidR="006E35E3" w:rsidRDefault="006E35E3" w:rsidP="006E35E3">
            <w:r>
              <w:t xml:space="preserve"> Preparation and submission of date to AISHE and MIS </w:t>
            </w:r>
          </w:p>
        </w:tc>
        <w:tc>
          <w:tcPr>
            <w:tcW w:w="6085" w:type="dxa"/>
          </w:tcPr>
          <w:p w14:paraId="18DCC011" w14:textId="77777777" w:rsidR="006E35E3" w:rsidRPr="002371E7" w:rsidRDefault="006E35E3" w:rsidP="006E35E3">
            <w:pPr>
              <w:pStyle w:val="ListParagraph"/>
              <w:tabs>
                <w:tab w:val="left" w:pos="2605"/>
              </w:tabs>
              <w:ind w:left="-59"/>
            </w:pPr>
            <w:r w:rsidRPr="002371E7">
              <w:t xml:space="preserve">Submitted date in </w:t>
            </w:r>
            <w:r>
              <w:t xml:space="preserve">AISHE and MIS Web portal </w:t>
            </w:r>
          </w:p>
        </w:tc>
      </w:tr>
      <w:tr w:rsidR="006E35E3" w:rsidRPr="00B55590" w14:paraId="35BF19AE" w14:textId="77777777" w:rsidTr="00F6659D">
        <w:trPr>
          <w:trHeight w:val="710"/>
        </w:trPr>
        <w:tc>
          <w:tcPr>
            <w:tcW w:w="3000" w:type="dxa"/>
          </w:tcPr>
          <w:p w14:paraId="744FE1FD" w14:textId="77777777" w:rsidR="006E35E3" w:rsidRDefault="006E35E3" w:rsidP="006E35E3">
            <w:r>
              <w:t xml:space="preserve">Preparation and submission of the AQAR </w:t>
            </w:r>
            <w:r w:rsidRPr="002371E7">
              <w:t>2016-2017.</w:t>
            </w:r>
          </w:p>
        </w:tc>
        <w:tc>
          <w:tcPr>
            <w:tcW w:w="6085" w:type="dxa"/>
          </w:tcPr>
          <w:p w14:paraId="379DA491" w14:textId="77777777" w:rsidR="006E35E3" w:rsidRPr="002371E7" w:rsidRDefault="006E35E3" w:rsidP="006E35E3">
            <w:pPr>
              <w:pStyle w:val="ListParagraph"/>
              <w:tabs>
                <w:tab w:val="left" w:pos="2605"/>
              </w:tabs>
              <w:ind w:left="-59"/>
            </w:pPr>
            <w:r w:rsidRPr="002371E7">
              <w:t xml:space="preserve">Faculty sensitization programs about AQAR submission were conducted and data collected under various criteria for the submission </w:t>
            </w:r>
          </w:p>
        </w:tc>
      </w:tr>
      <w:tr w:rsidR="006E35E3" w:rsidRPr="00B55590" w14:paraId="42561E1B" w14:textId="77777777" w:rsidTr="00F6659D">
        <w:trPr>
          <w:trHeight w:val="710"/>
        </w:trPr>
        <w:tc>
          <w:tcPr>
            <w:tcW w:w="3000" w:type="dxa"/>
          </w:tcPr>
          <w:p w14:paraId="7F48FB3A" w14:textId="77777777" w:rsidR="006E35E3" w:rsidRDefault="006E35E3" w:rsidP="006E35E3">
            <w:r>
              <w:t xml:space="preserve">Feedback analysis from students </w:t>
            </w:r>
          </w:p>
        </w:tc>
        <w:tc>
          <w:tcPr>
            <w:tcW w:w="6085" w:type="dxa"/>
          </w:tcPr>
          <w:p w14:paraId="2DDAEA2A" w14:textId="77777777" w:rsidR="006E35E3" w:rsidRPr="002371E7" w:rsidRDefault="006E35E3" w:rsidP="006E35E3">
            <w:pPr>
              <w:pStyle w:val="ListParagraph"/>
              <w:tabs>
                <w:tab w:val="left" w:pos="2605"/>
              </w:tabs>
              <w:ind w:left="-59"/>
            </w:pPr>
            <w:r w:rsidRPr="002371E7">
              <w:t xml:space="preserve">IQAC has been involved in obtaining and analysing the feedback from students regarding faculty, library facilities, College facilities, administrative staff support and on that basis immediate implementations of the suggestions were carried out in required areas. </w:t>
            </w:r>
          </w:p>
        </w:tc>
      </w:tr>
      <w:tr w:rsidR="006E35E3" w:rsidRPr="00B55590" w14:paraId="4A3CEED5" w14:textId="77777777" w:rsidTr="00F6659D">
        <w:trPr>
          <w:trHeight w:val="710"/>
        </w:trPr>
        <w:tc>
          <w:tcPr>
            <w:tcW w:w="3000" w:type="dxa"/>
          </w:tcPr>
          <w:p w14:paraId="7CCDCB45" w14:textId="77777777" w:rsidR="006E35E3" w:rsidRDefault="006E35E3" w:rsidP="006E35E3">
            <w:r>
              <w:lastRenderedPageBreak/>
              <w:t>To form student Council</w:t>
            </w:r>
          </w:p>
        </w:tc>
        <w:tc>
          <w:tcPr>
            <w:tcW w:w="6085" w:type="dxa"/>
          </w:tcPr>
          <w:p w14:paraId="7DFC119F" w14:textId="77777777" w:rsidR="006E35E3" w:rsidRDefault="006E35E3" w:rsidP="006E35E3">
            <w:pPr>
              <w:pStyle w:val="ListParagraph"/>
              <w:tabs>
                <w:tab w:val="left" w:pos="2605"/>
              </w:tabs>
              <w:ind w:left="-59"/>
              <w:rPr>
                <w:rFonts w:eastAsia="Times New Roman"/>
              </w:rPr>
            </w:pPr>
            <w:r>
              <w:rPr>
                <w:rFonts w:eastAsia="Times New Roman"/>
              </w:rPr>
              <w:t xml:space="preserve">Student’s council is formed as per the UGC guidelines. The election was conducted for the representative body of the students </w:t>
            </w:r>
          </w:p>
        </w:tc>
      </w:tr>
      <w:tr w:rsidR="006E35E3" w:rsidRPr="00B55590" w14:paraId="49263255" w14:textId="77777777" w:rsidTr="00F6659D">
        <w:trPr>
          <w:trHeight w:val="710"/>
        </w:trPr>
        <w:tc>
          <w:tcPr>
            <w:tcW w:w="3000" w:type="dxa"/>
          </w:tcPr>
          <w:p w14:paraId="1EA334C7" w14:textId="77777777" w:rsidR="006E35E3" w:rsidRDefault="006E35E3" w:rsidP="006E35E3">
            <w:pPr>
              <w:rPr>
                <w:rFonts w:ascii="Calibri" w:eastAsia="Times New Roman" w:hAnsi="Calibri" w:cs="Times New Roman"/>
              </w:rPr>
            </w:pPr>
            <w:r>
              <w:rPr>
                <w:rFonts w:ascii="Calibri" w:eastAsia="Times New Roman" w:hAnsi="Calibri" w:cs="Times New Roman"/>
              </w:rPr>
              <w:t xml:space="preserve"> To </w:t>
            </w:r>
            <w:r w:rsidRPr="0049197F">
              <w:t xml:space="preserve">improve ‘Teachers </w:t>
            </w:r>
            <w:r>
              <w:t>Q</w:t>
            </w:r>
            <w:r w:rsidRPr="0049197F">
              <w:t>uality’ more teachers need to be research oriented.</w:t>
            </w:r>
          </w:p>
        </w:tc>
        <w:tc>
          <w:tcPr>
            <w:tcW w:w="6085" w:type="dxa"/>
          </w:tcPr>
          <w:p w14:paraId="762C7022" w14:textId="77777777" w:rsidR="006E35E3" w:rsidRDefault="006E35E3" w:rsidP="006E35E3">
            <w:pPr>
              <w:jc w:val="both"/>
            </w:pPr>
            <w:r>
              <w:t>(e) E</w:t>
            </w:r>
            <w:r w:rsidRPr="0049197F">
              <w:t xml:space="preserve">ight teachers are doing </w:t>
            </w:r>
            <w:proofErr w:type="spellStart"/>
            <w:r w:rsidRPr="0049197F">
              <w:t>Ph.D</w:t>
            </w:r>
            <w:proofErr w:type="spellEnd"/>
            <w:r w:rsidRPr="0049197F">
              <w:t xml:space="preserve"> and many are in the process of registering.</w:t>
            </w:r>
            <w:r>
              <w:rPr>
                <w:sz w:val="28"/>
                <w:szCs w:val="28"/>
              </w:rPr>
              <w:t xml:space="preserve">          </w:t>
            </w:r>
          </w:p>
          <w:p w14:paraId="21D6D13F" w14:textId="77777777" w:rsidR="006E35E3" w:rsidRDefault="006E35E3" w:rsidP="006E35E3">
            <w:pPr>
              <w:jc w:val="both"/>
              <w:rPr>
                <w:rFonts w:ascii="Calibri" w:eastAsia="Times New Roman" w:hAnsi="Calibri" w:cs="Times New Roman"/>
              </w:rPr>
            </w:pPr>
          </w:p>
        </w:tc>
      </w:tr>
      <w:tr w:rsidR="006E35E3" w:rsidRPr="00B55590" w14:paraId="584D13A2" w14:textId="77777777" w:rsidTr="00C248FA">
        <w:trPr>
          <w:trHeight w:val="350"/>
        </w:trPr>
        <w:tc>
          <w:tcPr>
            <w:tcW w:w="3000" w:type="dxa"/>
          </w:tcPr>
          <w:p w14:paraId="5965B58D" w14:textId="77777777" w:rsidR="006E35E3" w:rsidRPr="00C248FA" w:rsidRDefault="006E35E3" w:rsidP="006E35E3">
            <w:pPr>
              <w:rPr>
                <w:rFonts w:ascii="Calibri" w:eastAsia="Times New Roman" w:hAnsi="Calibri" w:cs="Times New Roman"/>
              </w:rPr>
            </w:pPr>
            <w:r w:rsidRPr="00C248FA">
              <w:rPr>
                <w:rFonts w:ascii="Calibri" w:eastAsia="Times New Roman" w:hAnsi="Calibri" w:cs="Times New Roman"/>
              </w:rPr>
              <w:t>Examination reforms</w:t>
            </w:r>
          </w:p>
        </w:tc>
        <w:tc>
          <w:tcPr>
            <w:tcW w:w="6085" w:type="dxa"/>
          </w:tcPr>
          <w:p w14:paraId="2DF2D7C9" w14:textId="77777777" w:rsidR="006E35E3" w:rsidRPr="00C248FA" w:rsidRDefault="006E35E3" w:rsidP="006E35E3">
            <w:pPr>
              <w:jc w:val="both"/>
            </w:pPr>
            <w:r w:rsidRPr="00C248FA">
              <w:t xml:space="preserve">Meetings of Faculty organised regularly for exam work.     </w:t>
            </w:r>
          </w:p>
        </w:tc>
      </w:tr>
      <w:tr w:rsidR="006E35E3" w:rsidRPr="00B55590" w14:paraId="6BA18E49" w14:textId="77777777" w:rsidTr="00C248FA">
        <w:trPr>
          <w:trHeight w:val="350"/>
        </w:trPr>
        <w:tc>
          <w:tcPr>
            <w:tcW w:w="3000" w:type="dxa"/>
          </w:tcPr>
          <w:p w14:paraId="1FF710FC" w14:textId="77777777" w:rsidR="006E35E3" w:rsidRPr="00C248FA" w:rsidRDefault="006E35E3" w:rsidP="006E35E3">
            <w:pPr>
              <w:rPr>
                <w:rFonts w:ascii="Calibri" w:eastAsia="Times New Roman" w:hAnsi="Calibri" w:cs="Times New Roman"/>
              </w:rPr>
            </w:pPr>
            <w:r>
              <w:rPr>
                <w:rFonts w:ascii="Calibri" w:eastAsia="Times New Roman" w:hAnsi="Calibri" w:cs="Times New Roman"/>
              </w:rPr>
              <w:t xml:space="preserve">To improve infrastructure facility of the college </w:t>
            </w:r>
          </w:p>
        </w:tc>
        <w:tc>
          <w:tcPr>
            <w:tcW w:w="6085" w:type="dxa"/>
          </w:tcPr>
          <w:p w14:paraId="645352EF" w14:textId="77777777" w:rsidR="006E35E3" w:rsidRPr="00C248FA" w:rsidRDefault="006E35E3" w:rsidP="006E35E3">
            <w:pPr>
              <w:jc w:val="both"/>
            </w:pPr>
            <w:r>
              <w:t xml:space="preserve">College building renovation work is carried out </w:t>
            </w:r>
          </w:p>
        </w:tc>
      </w:tr>
      <w:tr w:rsidR="00CB2B47" w:rsidRPr="00B55590" w14:paraId="1B8A7845" w14:textId="77777777" w:rsidTr="00C248FA">
        <w:trPr>
          <w:trHeight w:val="350"/>
        </w:trPr>
        <w:tc>
          <w:tcPr>
            <w:tcW w:w="3000" w:type="dxa"/>
          </w:tcPr>
          <w:p w14:paraId="2FDC8334" w14:textId="77777777" w:rsidR="00CB2B47" w:rsidRDefault="00CB2B47" w:rsidP="006E35E3">
            <w:pPr>
              <w:rPr>
                <w:rFonts w:ascii="Calibri" w:eastAsia="Times New Roman" w:hAnsi="Calibri" w:cs="Times New Roman"/>
              </w:rPr>
            </w:pPr>
            <w:r>
              <w:rPr>
                <w:rFonts w:ascii="Calibri" w:eastAsia="Times New Roman" w:hAnsi="Calibri" w:cs="Times New Roman"/>
              </w:rPr>
              <w:t xml:space="preserve">To start  New Add-on Courses </w:t>
            </w:r>
          </w:p>
        </w:tc>
        <w:tc>
          <w:tcPr>
            <w:tcW w:w="6085" w:type="dxa"/>
          </w:tcPr>
          <w:p w14:paraId="39A21EF5" w14:textId="77777777" w:rsidR="00CB2B47" w:rsidRDefault="00CB2B47" w:rsidP="006E35E3">
            <w:pPr>
              <w:jc w:val="both"/>
            </w:pPr>
            <w:r>
              <w:rPr>
                <w:rFonts w:ascii="Calibri" w:eastAsia="Times New Roman" w:hAnsi="Calibri" w:cs="Times New Roman"/>
              </w:rPr>
              <w:t xml:space="preserve">Add-on </w:t>
            </w:r>
            <w:r>
              <w:rPr>
                <w:rFonts w:ascii="Arial" w:hAnsi="Arial" w:cs="Arial"/>
              </w:rPr>
              <w:t>Functional English’ was started from the academic year 2016-17.</w:t>
            </w:r>
          </w:p>
        </w:tc>
      </w:tr>
    </w:tbl>
    <w:p w14:paraId="2A34ABAF" w14:textId="77777777" w:rsidR="007B75DB" w:rsidRPr="00B55590" w:rsidRDefault="007B75DB"/>
    <w:sectPr w:rsidR="007B75DB" w:rsidRPr="00B55590" w:rsidSect="00D323E6">
      <w:pgSz w:w="11906" w:h="16838" w:code="9"/>
      <w:pgMar w:top="81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525"/>
    <w:multiLevelType w:val="hybridMultilevel"/>
    <w:tmpl w:val="A04E3C2C"/>
    <w:lvl w:ilvl="0" w:tplc="6E4CD1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7D01A1"/>
    <w:multiLevelType w:val="multilevel"/>
    <w:tmpl w:val="53BE2B76"/>
    <w:styleLink w:val="Style1"/>
    <w:lvl w:ilvl="0">
      <w:start w:val="1"/>
      <w:numFmt w:val="decimal"/>
      <w:lvlText w:val="%1."/>
      <w:lvlJc w:val="left"/>
      <w:pPr>
        <w:ind w:left="3735" w:hanging="360"/>
      </w:pPr>
      <w:rPr>
        <w:rFonts w:hint="default"/>
      </w:rPr>
    </w:lvl>
    <w:lvl w:ilvl="1">
      <w:start w:val="1"/>
      <w:numFmt w:val="lowerLetter"/>
      <w:lvlText w:val="%2."/>
      <w:lvlJc w:val="left"/>
      <w:pPr>
        <w:ind w:left="4455" w:hanging="360"/>
      </w:pPr>
    </w:lvl>
    <w:lvl w:ilvl="2">
      <w:start w:val="1"/>
      <w:numFmt w:val="lowerRoman"/>
      <w:lvlText w:val="%3."/>
      <w:lvlJc w:val="right"/>
      <w:pPr>
        <w:ind w:left="5175" w:hanging="180"/>
      </w:pPr>
    </w:lvl>
    <w:lvl w:ilvl="3">
      <w:start w:val="1"/>
      <w:numFmt w:val="decimal"/>
      <w:lvlText w:val="%4."/>
      <w:lvlJc w:val="left"/>
      <w:pPr>
        <w:ind w:left="5895" w:hanging="360"/>
      </w:pPr>
    </w:lvl>
    <w:lvl w:ilvl="4">
      <w:start w:val="1"/>
      <w:numFmt w:val="lowerLetter"/>
      <w:lvlText w:val="%5."/>
      <w:lvlJc w:val="left"/>
      <w:pPr>
        <w:ind w:left="6615" w:hanging="360"/>
      </w:pPr>
    </w:lvl>
    <w:lvl w:ilvl="5">
      <w:start w:val="1"/>
      <w:numFmt w:val="lowerRoman"/>
      <w:lvlText w:val="%6."/>
      <w:lvlJc w:val="right"/>
      <w:pPr>
        <w:ind w:left="7335" w:hanging="180"/>
      </w:pPr>
    </w:lvl>
    <w:lvl w:ilvl="6">
      <w:start w:val="1"/>
      <w:numFmt w:val="decimal"/>
      <w:lvlText w:val="%7."/>
      <w:lvlJc w:val="left"/>
      <w:pPr>
        <w:ind w:left="8055" w:hanging="360"/>
      </w:pPr>
    </w:lvl>
    <w:lvl w:ilvl="7">
      <w:start w:val="1"/>
      <w:numFmt w:val="lowerLetter"/>
      <w:lvlText w:val="%8."/>
      <w:lvlJc w:val="left"/>
      <w:pPr>
        <w:ind w:left="8775" w:hanging="360"/>
      </w:pPr>
    </w:lvl>
    <w:lvl w:ilvl="8">
      <w:start w:val="1"/>
      <w:numFmt w:val="lowerRoman"/>
      <w:lvlText w:val="%9."/>
      <w:lvlJc w:val="right"/>
      <w:pPr>
        <w:ind w:left="9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1E"/>
    <w:rsid w:val="00000498"/>
    <w:rsid w:val="001255FE"/>
    <w:rsid w:val="00156817"/>
    <w:rsid w:val="001C04A3"/>
    <w:rsid w:val="001E4BBF"/>
    <w:rsid w:val="00230F9E"/>
    <w:rsid w:val="002371E7"/>
    <w:rsid w:val="002C3099"/>
    <w:rsid w:val="002F6351"/>
    <w:rsid w:val="003E77E6"/>
    <w:rsid w:val="00462D3E"/>
    <w:rsid w:val="0049197F"/>
    <w:rsid w:val="005221EC"/>
    <w:rsid w:val="00526668"/>
    <w:rsid w:val="00656B83"/>
    <w:rsid w:val="006E35E3"/>
    <w:rsid w:val="00732A15"/>
    <w:rsid w:val="007B75DB"/>
    <w:rsid w:val="00853605"/>
    <w:rsid w:val="00867240"/>
    <w:rsid w:val="008C4544"/>
    <w:rsid w:val="008F2F4E"/>
    <w:rsid w:val="00927119"/>
    <w:rsid w:val="009F537E"/>
    <w:rsid w:val="00A54EF7"/>
    <w:rsid w:val="00B03FF7"/>
    <w:rsid w:val="00B36487"/>
    <w:rsid w:val="00B55590"/>
    <w:rsid w:val="00C248FA"/>
    <w:rsid w:val="00CA3F1E"/>
    <w:rsid w:val="00CB21CF"/>
    <w:rsid w:val="00CB2B47"/>
    <w:rsid w:val="00D323E6"/>
    <w:rsid w:val="00DA2805"/>
    <w:rsid w:val="00ED443F"/>
    <w:rsid w:val="00EF0ED9"/>
    <w:rsid w:val="00EF50B9"/>
    <w:rsid w:val="00F40F08"/>
    <w:rsid w:val="00F6659D"/>
    <w:rsid w:val="00F843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41AB"/>
  <w15:chartTrackingRefBased/>
  <w15:docId w15:val="{756B96B8-B91E-4E42-896F-D53CB3C3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4544"/>
    <w:pPr>
      <w:numPr>
        <w:numId w:val="1"/>
      </w:numPr>
    </w:pPr>
  </w:style>
  <w:style w:type="table" w:styleId="TableGrid">
    <w:name w:val="Table Grid"/>
    <w:basedOn w:val="TableNormal"/>
    <w:uiPriority w:val="59"/>
    <w:rsid w:val="002C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dc:creator>
  <cp:keywords/>
  <dc:description/>
  <cp:lastModifiedBy>vivek dave</cp:lastModifiedBy>
  <cp:revision>20</cp:revision>
  <dcterms:created xsi:type="dcterms:W3CDTF">2021-10-19T05:52:00Z</dcterms:created>
  <dcterms:modified xsi:type="dcterms:W3CDTF">2022-01-18T10:07:00Z</dcterms:modified>
</cp:coreProperties>
</file>